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AC26" w14:textId="77777777" w:rsidR="001C77EB" w:rsidRPr="00070F05" w:rsidRDefault="008B4FBE">
      <w:pPr>
        <w:pStyle w:val="Header"/>
        <w:tabs>
          <w:tab w:val="clear" w:pos="4320"/>
          <w:tab w:val="clear" w:pos="8640"/>
        </w:tabs>
        <w:sectPr w:rsidR="001C77EB" w:rsidRPr="00070F05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2160" w:right="1440" w:bottom="1440" w:left="1440" w:header="720" w:footer="720" w:gutter="0"/>
          <w:cols w:space="720"/>
          <w:titlePg/>
        </w:sectPr>
      </w:pPr>
      <w:r w:rsidRPr="00070F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AC751BC" wp14:editId="4B9780EC">
                <wp:simplePos x="0" y="0"/>
                <wp:positionH relativeFrom="column">
                  <wp:posOffset>411480</wp:posOffset>
                </wp:positionH>
                <wp:positionV relativeFrom="page">
                  <wp:posOffset>1151890</wp:posOffset>
                </wp:positionV>
                <wp:extent cx="1533525" cy="285750"/>
                <wp:effectExtent l="1905" t="0" r="0" b="635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3E7F8" w14:textId="77777777" w:rsidR="00D5391F" w:rsidRPr="00513B20" w:rsidRDefault="00D5391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13B20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>REPLY TO</w:t>
                            </w:r>
                            <w:r w:rsidRPr="00513B20"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       </w:t>
                            </w:r>
                          </w:p>
                          <w:p w14:paraId="4806E8DD" w14:textId="77777777" w:rsidR="00D5391F" w:rsidRPr="00513B20" w:rsidRDefault="00D5391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13B20"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  <w:t xml:space="preserve">ATTENTION OF </w:t>
                            </w:r>
                            <w:r w:rsidRPr="00513B20"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751BC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32.4pt;margin-top:90.7pt;width:12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" o:allowincell="f" filled="f" stroked="f">
                <v:textbox>
                  <w:txbxContent>
                    <w:p w14:paraId="41A3E7F8" w14:textId="77777777" w:rsidR="00D5391F" w:rsidRPr="00513B20" w:rsidRDefault="00D5391F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513B20">
                        <w:rPr>
                          <w:rFonts w:ascii="Arial" w:hAnsi="Arial" w:cs="Arial"/>
                          <w:b/>
                          <w:sz w:val="12"/>
                        </w:rPr>
                        <w:t>REPLY TO</w:t>
                      </w:r>
                      <w:r w:rsidRPr="00513B20">
                        <w:rPr>
                          <w:rFonts w:ascii="Arial" w:hAnsi="Arial" w:cs="Arial"/>
                          <w:sz w:val="16"/>
                        </w:rPr>
                        <w:t xml:space="preserve">                      </w:t>
                      </w:r>
                    </w:p>
                    <w:p w14:paraId="4806E8DD" w14:textId="77777777" w:rsidR="00D5391F" w:rsidRPr="00513B20" w:rsidRDefault="00D5391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513B20">
                        <w:rPr>
                          <w:rFonts w:ascii="Arial" w:hAnsi="Arial" w:cs="Arial"/>
                          <w:b/>
                          <w:sz w:val="12"/>
                        </w:rPr>
                        <w:t xml:space="preserve">ATTENTION OF </w:t>
                      </w:r>
                      <w:r w:rsidRPr="00513B20">
                        <w:rPr>
                          <w:rFonts w:ascii="Arial" w:hAnsi="Arial" w:cs="Arial"/>
                          <w:sz w:val="16"/>
                        </w:rPr>
                        <w:t xml:space="preserve">                      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D082218" w14:textId="15262165" w:rsidR="001C77EB" w:rsidRPr="00070F05" w:rsidRDefault="001869C5">
      <w:pPr>
        <w:pStyle w:val="Header"/>
        <w:tabs>
          <w:tab w:val="clear" w:pos="4320"/>
          <w:tab w:val="clear" w:pos="8640"/>
        </w:tabs>
      </w:pPr>
      <w:bookmarkStart w:id="0" w:name="OLE_LINK1"/>
      <w:bookmarkStart w:id="1" w:name="OLE_LINK2"/>
      <w:r>
        <w:t>AFDR-BFA</w:t>
      </w:r>
      <w:r w:rsidR="00412A76" w:rsidRPr="00070F05">
        <w:t xml:space="preserve">    </w:t>
      </w:r>
      <w:r w:rsidR="008734D1" w:rsidRPr="00070F05">
        <w:t xml:space="preserve">                                                                     </w:t>
      </w:r>
      <w:r w:rsidR="00AF18CE">
        <w:t xml:space="preserve">      </w:t>
      </w:r>
      <w:r w:rsidR="00412A76" w:rsidRPr="00070F05">
        <w:t xml:space="preserve">                 </w:t>
      </w:r>
      <w:r w:rsidR="00786C10" w:rsidRPr="00070F05">
        <w:t xml:space="preserve"> </w:t>
      </w:r>
      <w:r w:rsidR="009D204D">
        <w:t xml:space="preserve"> </w:t>
      </w:r>
      <w:r w:rsidR="00BC776C">
        <w:t xml:space="preserve">        </w:t>
      </w:r>
      <w:r w:rsidR="00410AA0">
        <w:t xml:space="preserve"> </w:t>
      </w:r>
      <w:r w:rsidR="00BC776C">
        <w:t>0</w:t>
      </w:r>
      <w:r w:rsidR="00620BC2">
        <w:t>4</w:t>
      </w:r>
      <w:r w:rsidR="00BC776C">
        <w:t xml:space="preserve"> </w:t>
      </w:r>
      <w:r w:rsidR="00620BC2">
        <w:t>July</w:t>
      </w:r>
      <w:r>
        <w:t xml:space="preserve"> 202</w:t>
      </w:r>
      <w:r w:rsidR="00620BC2">
        <w:t>4</w:t>
      </w:r>
      <w:r w:rsidR="00D73568">
        <w:t xml:space="preserve"> </w:t>
      </w:r>
    </w:p>
    <w:p w14:paraId="7C10C8F5" w14:textId="77777777" w:rsidR="008734D1" w:rsidRPr="00070F05" w:rsidRDefault="008734D1">
      <w:pPr>
        <w:pStyle w:val="Header"/>
        <w:tabs>
          <w:tab w:val="clear" w:pos="4320"/>
          <w:tab w:val="clear" w:pos="8640"/>
        </w:tabs>
      </w:pPr>
    </w:p>
    <w:p w14:paraId="2AFA61D5" w14:textId="77777777" w:rsidR="008734D1" w:rsidRPr="00070F05" w:rsidRDefault="008734D1">
      <w:pPr>
        <w:pStyle w:val="Header"/>
        <w:tabs>
          <w:tab w:val="clear" w:pos="4320"/>
          <w:tab w:val="clear" w:pos="8640"/>
        </w:tabs>
      </w:pPr>
    </w:p>
    <w:p w14:paraId="6287E18C" w14:textId="0DAC5585" w:rsidR="008734D1" w:rsidRDefault="002B3769">
      <w:pPr>
        <w:pStyle w:val="Header"/>
        <w:tabs>
          <w:tab w:val="clear" w:pos="4320"/>
          <w:tab w:val="clear" w:pos="8640"/>
        </w:tabs>
      </w:pPr>
      <w:r w:rsidRPr="00CB7A02">
        <w:t>MEMORANDUM OF INSTRUCTION</w:t>
      </w:r>
    </w:p>
    <w:p w14:paraId="11E4A868" w14:textId="4945B936" w:rsidR="008734D1" w:rsidRDefault="008734D1">
      <w:pPr>
        <w:pStyle w:val="Header"/>
        <w:tabs>
          <w:tab w:val="clear" w:pos="4320"/>
          <w:tab w:val="clear" w:pos="8640"/>
        </w:tabs>
      </w:pPr>
    </w:p>
    <w:p w14:paraId="12DF1813" w14:textId="77777777" w:rsidR="00556759" w:rsidRPr="00CB7A02" w:rsidRDefault="00556759">
      <w:pPr>
        <w:pStyle w:val="Header"/>
        <w:tabs>
          <w:tab w:val="clear" w:pos="4320"/>
          <w:tab w:val="clear" w:pos="8640"/>
        </w:tabs>
      </w:pPr>
    </w:p>
    <w:p w14:paraId="36E33B78" w14:textId="68A50AF8" w:rsidR="00556759" w:rsidRDefault="008734D1" w:rsidP="00556759">
      <w:pPr>
        <w:pStyle w:val="Header"/>
        <w:tabs>
          <w:tab w:val="clear" w:pos="4320"/>
          <w:tab w:val="clear" w:pos="8640"/>
        </w:tabs>
      </w:pPr>
      <w:bookmarkStart w:id="2" w:name="OLE_LINK3"/>
      <w:bookmarkStart w:id="3" w:name="OLE_LINK4"/>
      <w:r w:rsidRPr="00CB7A02">
        <w:t xml:space="preserve">SUBJECT: </w:t>
      </w:r>
      <w:r w:rsidR="00756E88" w:rsidRPr="00CB7A02">
        <w:rPr>
          <w:rFonts w:eastAsia="Malgun Gothic"/>
          <w:szCs w:val="24"/>
        </w:rPr>
        <w:t>Memorandum of Instruction (</w:t>
      </w:r>
      <w:r w:rsidR="00AF18CE" w:rsidRPr="00CB7A02">
        <w:rPr>
          <w:rFonts w:eastAsia="Malgun Gothic"/>
          <w:szCs w:val="24"/>
        </w:rPr>
        <w:t xml:space="preserve">MOI) for </w:t>
      </w:r>
      <w:r w:rsidR="001869C5" w:rsidRPr="00CB7A02">
        <w:rPr>
          <w:rFonts w:eastAsia="Malgun Gothic"/>
          <w:szCs w:val="24"/>
        </w:rPr>
        <w:t>Patriot School of Standards</w:t>
      </w:r>
      <w:r w:rsidR="00112C8B" w:rsidRPr="00CB7A02">
        <w:t>.</w:t>
      </w:r>
      <w:bookmarkEnd w:id="0"/>
      <w:bookmarkEnd w:id="1"/>
      <w:bookmarkEnd w:id="2"/>
      <w:bookmarkEnd w:id="3"/>
    </w:p>
    <w:p w14:paraId="5AC06E49" w14:textId="080B5C5E" w:rsidR="008734D1" w:rsidRPr="00CB7A02" w:rsidRDefault="009373F8" w:rsidP="009373F8">
      <w:pPr>
        <w:pStyle w:val="Header"/>
        <w:tabs>
          <w:tab w:val="clear" w:pos="4320"/>
          <w:tab w:val="clear" w:pos="8640"/>
          <w:tab w:val="left" w:pos="5904"/>
        </w:tabs>
      </w:pPr>
      <w:r w:rsidRPr="00CB7A02">
        <w:tab/>
      </w:r>
    </w:p>
    <w:p w14:paraId="0C4D1DEA" w14:textId="51CE9ACD" w:rsidR="00756E88" w:rsidRPr="00CB7A02" w:rsidRDefault="002726A4" w:rsidP="00756E88">
      <w:pPr>
        <w:pStyle w:val="ListParagraph"/>
        <w:numPr>
          <w:ilvl w:val="0"/>
          <w:numId w:val="3"/>
        </w:numPr>
      </w:pPr>
      <w:r w:rsidRPr="00CB7A02">
        <w:rPr>
          <w:u w:val="single"/>
        </w:rPr>
        <w:t>PURPOSE</w:t>
      </w:r>
      <w:r w:rsidRPr="00CB7A02">
        <w:t xml:space="preserve">: </w:t>
      </w:r>
      <w:r w:rsidR="00AF18CE" w:rsidRPr="00CB7A02">
        <w:t>To establish shared understanding of the purpose and exe</w:t>
      </w:r>
      <w:r w:rsidR="001869C5" w:rsidRPr="00CB7A02">
        <w:t>cution of training for the Patriot School of Standards (PSS)</w:t>
      </w:r>
      <w:r w:rsidR="00756E88" w:rsidRPr="00CB7A02">
        <w:t xml:space="preserve">.   </w:t>
      </w:r>
    </w:p>
    <w:p w14:paraId="62CD2FA3" w14:textId="77777777" w:rsidR="00150C35" w:rsidRPr="00CB7A02" w:rsidRDefault="00150C35" w:rsidP="00150C35">
      <w:pPr>
        <w:pStyle w:val="Header"/>
        <w:tabs>
          <w:tab w:val="clear" w:pos="4320"/>
          <w:tab w:val="clear" w:pos="8640"/>
        </w:tabs>
        <w:ind w:left="720"/>
      </w:pPr>
    </w:p>
    <w:p w14:paraId="74A97C5E" w14:textId="6A3C7935" w:rsidR="002726A4" w:rsidRPr="00CB7A02" w:rsidRDefault="002726A4" w:rsidP="006A15C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 w:rsidRPr="00CB7A02">
        <w:rPr>
          <w:u w:val="single"/>
        </w:rPr>
        <w:t>GENERAL</w:t>
      </w:r>
      <w:r w:rsidR="00A30344">
        <w:t>: The purpose of the PSS</w:t>
      </w:r>
      <w:r w:rsidR="00AF18CE" w:rsidRPr="00CB7A02">
        <w:t xml:space="preserve"> is to provide </w:t>
      </w:r>
      <w:r w:rsidR="001C3669" w:rsidRPr="00CB7A02">
        <w:t xml:space="preserve">training </w:t>
      </w:r>
      <w:r w:rsidR="00CC1CE5" w:rsidRPr="00CB7A02">
        <w:t>time and</w:t>
      </w:r>
      <w:r w:rsidR="00AF18CE" w:rsidRPr="00CB7A02">
        <w:t xml:space="preserve"> resources dedicated to improving the performance of Patriot </w:t>
      </w:r>
      <w:r w:rsidR="001869C5" w:rsidRPr="00CB7A02">
        <w:t>Soldiers</w:t>
      </w:r>
      <w:r w:rsidR="00AF18CE" w:rsidRPr="00CB7A02">
        <w:t xml:space="preserve"> who have demonstrated difficulty in </w:t>
      </w:r>
      <w:r w:rsidR="001C3669" w:rsidRPr="00CB7A02">
        <w:t>understanding</w:t>
      </w:r>
      <w:r w:rsidR="00AF18CE" w:rsidRPr="00CB7A02">
        <w:t>, maintaining, and enforcing appropriate unit standard</w:t>
      </w:r>
      <w:r w:rsidR="00F05E59">
        <w:t xml:space="preserve">s and organizational policies. </w:t>
      </w:r>
      <w:r w:rsidR="00AF18CE" w:rsidRPr="00CB7A02">
        <w:t xml:space="preserve">By </w:t>
      </w:r>
      <w:r w:rsidR="001C3669" w:rsidRPr="00CB7A02">
        <w:t>deliberate</w:t>
      </w:r>
      <w:r w:rsidR="00CC1CE5" w:rsidRPr="00CB7A02">
        <w:t>ly</w:t>
      </w:r>
      <w:r w:rsidR="00AF18CE" w:rsidRPr="00CB7A02">
        <w:t xml:space="preserve"> providing </w:t>
      </w:r>
      <w:r w:rsidR="001C3669" w:rsidRPr="00CB7A02">
        <w:t>time</w:t>
      </w:r>
      <w:r w:rsidR="00AF18CE" w:rsidRPr="00CB7A02">
        <w:t xml:space="preserve"> and resources for re-training, the </w:t>
      </w:r>
      <w:r w:rsidR="00A30344">
        <w:t>PSS</w:t>
      </w:r>
      <w:r w:rsidR="00AF18CE" w:rsidRPr="00CB7A02">
        <w:t xml:space="preserve"> provides </w:t>
      </w:r>
      <w:r w:rsidR="001869C5" w:rsidRPr="00CB7A02">
        <w:t>Soldiers</w:t>
      </w:r>
      <w:r w:rsidR="00AF18CE" w:rsidRPr="00CB7A02">
        <w:t xml:space="preserve"> with a</w:t>
      </w:r>
      <w:r w:rsidR="00CC1CE5" w:rsidRPr="00CB7A02">
        <w:t xml:space="preserve">n additional tool for </w:t>
      </w:r>
      <w:r w:rsidR="00AF18CE" w:rsidRPr="00CB7A02">
        <w:t>maintaining professional standards and good order and discipline in support of mission success and unit readiness.</w:t>
      </w:r>
    </w:p>
    <w:p w14:paraId="25152187" w14:textId="77777777" w:rsidR="002726A4" w:rsidRPr="00CB7A02" w:rsidRDefault="002726A4" w:rsidP="002726A4">
      <w:pPr>
        <w:pStyle w:val="Header"/>
        <w:tabs>
          <w:tab w:val="clear" w:pos="4320"/>
          <w:tab w:val="clear" w:pos="8640"/>
        </w:tabs>
      </w:pPr>
    </w:p>
    <w:p w14:paraId="36B409CA" w14:textId="77777777" w:rsidR="002726A4" w:rsidRPr="00CB7A02" w:rsidRDefault="002726A4" w:rsidP="002726A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 w:rsidRPr="00CB7A02">
        <w:rPr>
          <w:u w:val="single"/>
        </w:rPr>
        <w:t>GENERAL INSTRUCTIONS</w:t>
      </w:r>
      <w:r w:rsidRPr="00CB7A02">
        <w:t xml:space="preserve">: </w:t>
      </w:r>
    </w:p>
    <w:p w14:paraId="33E86ABE" w14:textId="77777777" w:rsidR="002726A4" w:rsidRPr="00CB7A02" w:rsidRDefault="002726A4" w:rsidP="002726A4">
      <w:pPr>
        <w:pStyle w:val="ListParagraph"/>
      </w:pPr>
    </w:p>
    <w:p w14:paraId="653B7B48" w14:textId="65376528" w:rsidR="008B34DE" w:rsidRPr="00CB7A02" w:rsidRDefault="001869C5" w:rsidP="00CE1BD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</w:pPr>
      <w:r w:rsidRPr="00CB7A02">
        <w:t>Assignment to the P</w:t>
      </w:r>
      <w:r w:rsidR="00AF18CE" w:rsidRPr="00CB7A02">
        <w:t>SS is</w:t>
      </w:r>
      <w:r w:rsidRPr="00CB7A02">
        <w:t xml:space="preserve"> for the Soldiers that have appeared on the Post Blotter</w:t>
      </w:r>
      <w:r w:rsidR="00D917B1" w:rsidRPr="00CB7A02">
        <w:t xml:space="preserve"> for that month and</w:t>
      </w:r>
      <w:r w:rsidR="00AF18CE" w:rsidRPr="00CB7A02">
        <w:t xml:space="preserve"> at the discretion of</w:t>
      </w:r>
      <w:r w:rsidR="00634FB3" w:rsidRPr="00CB7A02">
        <w:t xml:space="preserve"> the </w:t>
      </w:r>
      <w:r w:rsidR="00046999">
        <w:t>B</w:t>
      </w:r>
      <w:r w:rsidR="004633B4">
        <w:t>DE</w:t>
      </w:r>
      <w:r w:rsidR="00046999">
        <w:t xml:space="preserve"> CDR or </w:t>
      </w:r>
      <w:r w:rsidRPr="00CB7A02">
        <w:t>CSM</w:t>
      </w:r>
      <w:r w:rsidR="00AF18CE" w:rsidRPr="00CB7A02">
        <w:t xml:space="preserve">. </w:t>
      </w:r>
      <w:r w:rsidR="00CE1BD6">
        <w:t>The a</w:t>
      </w:r>
      <w:r w:rsidR="00CE1BD6" w:rsidRPr="00CE1BD6">
        <w:t>ttendance</w:t>
      </w:r>
      <w:r w:rsidR="00CE1BD6">
        <w:t xml:space="preserve"> r</w:t>
      </w:r>
      <w:r w:rsidR="00CE1BD6" w:rsidRPr="00CE1BD6">
        <w:t xml:space="preserve">oster will be sent out </w:t>
      </w:r>
      <w:r w:rsidR="00046999">
        <w:t xml:space="preserve">with the disciplinary report </w:t>
      </w:r>
      <w:r w:rsidR="00CE1BD6" w:rsidRPr="00CE1BD6">
        <w:t xml:space="preserve">NLT the </w:t>
      </w:r>
      <w:r w:rsidR="00046999">
        <w:t>Monday</w:t>
      </w:r>
      <w:r w:rsidR="00CE1BD6" w:rsidRPr="00CE1BD6">
        <w:t xml:space="preserve"> before each Course</w:t>
      </w:r>
      <w:r w:rsidR="002B26C8">
        <w:t xml:space="preserve"> by the BDE S-3</w:t>
      </w:r>
      <w:r w:rsidR="00046999">
        <w:t>/PMO</w:t>
      </w:r>
      <w:r w:rsidR="00CE1BD6">
        <w:t xml:space="preserve">. </w:t>
      </w:r>
    </w:p>
    <w:p w14:paraId="27CB93DE" w14:textId="77777777" w:rsidR="00556043" w:rsidRPr="00CB7A02" w:rsidRDefault="00556043" w:rsidP="00556043">
      <w:pPr>
        <w:pStyle w:val="Header"/>
        <w:tabs>
          <w:tab w:val="clear" w:pos="4320"/>
          <w:tab w:val="clear" w:pos="8640"/>
        </w:tabs>
        <w:ind w:left="1080"/>
      </w:pPr>
    </w:p>
    <w:p w14:paraId="7653C520" w14:textId="75033240" w:rsidR="002726A4" w:rsidRPr="00CB7A02" w:rsidRDefault="001869C5" w:rsidP="0010583B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spacing w:before="240"/>
      </w:pPr>
      <w:r w:rsidRPr="00CB7A02">
        <w:t>Assignment to the P</w:t>
      </w:r>
      <w:r w:rsidR="00AF18CE" w:rsidRPr="00CB7A02">
        <w:t>SS is based on sub-standard duty</w:t>
      </w:r>
      <w:r w:rsidR="00CB7A02">
        <w:t xml:space="preserve"> and professional performance. </w:t>
      </w:r>
      <w:r w:rsidR="00AF18CE" w:rsidRPr="00CB7A02">
        <w:t xml:space="preserve">This </w:t>
      </w:r>
      <w:r w:rsidR="001C3669" w:rsidRPr="00CB7A02">
        <w:t>substandard</w:t>
      </w:r>
      <w:r w:rsidR="00AF18CE" w:rsidRPr="00CB7A02">
        <w:t xml:space="preserve"> performance may include, but is not limited </w:t>
      </w:r>
      <w:r w:rsidR="001C3669" w:rsidRPr="00CB7A02">
        <w:t>to</w:t>
      </w:r>
      <w:r w:rsidR="00AF18CE" w:rsidRPr="00CB7A02">
        <w:t xml:space="preserve"> </w:t>
      </w:r>
      <w:r w:rsidR="00046999">
        <w:t>t</w:t>
      </w:r>
      <w:r w:rsidR="001C3669" w:rsidRPr="00CB7A02">
        <w:t>raffic</w:t>
      </w:r>
      <w:r w:rsidR="00AF18CE" w:rsidRPr="00CB7A02">
        <w:t xml:space="preserve"> violations</w:t>
      </w:r>
      <w:r w:rsidR="00D917B1" w:rsidRPr="00CB7A02">
        <w:t xml:space="preserve">, </w:t>
      </w:r>
      <w:r w:rsidR="00046999">
        <w:t>weapons violations</w:t>
      </w:r>
      <w:r w:rsidR="00556759">
        <w:t xml:space="preserve">, </w:t>
      </w:r>
      <w:r w:rsidR="00046999">
        <w:t>domestic v</w:t>
      </w:r>
      <w:r w:rsidR="00D917B1" w:rsidRPr="00CB7A02">
        <w:t>iolence incidents</w:t>
      </w:r>
      <w:r w:rsidR="00534710">
        <w:t xml:space="preserve">, </w:t>
      </w:r>
      <w:r w:rsidR="00556759">
        <w:t>alcohol related incidents</w:t>
      </w:r>
      <w:r w:rsidR="00534710">
        <w:t xml:space="preserve"> and </w:t>
      </w:r>
      <w:r w:rsidR="00811645">
        <w:t xml:space="preserve">violations of the BDE Patriot Standards Book </w:t>
      </w:r>
      <w:r w:rsidR="0010583B">
        <w:t>(</w:t>
      </w:r>
      <w:r w:rsidR="006B3732">
        <w:t xml:space="preserve">08 FEB </w:t>
      </w:r>
      <w:r w:rsidR="0010583B">
        <w:t>2023)</w:t>
      </w:r>
      <w:r w:rsidRPr="00CB7A02">
        <w:t>.</w:t>
      </w:r>
    </w:p>
    <w:p w14:paraId="655A4A3B" w14:textId="05EF3D03" w:rsidR="00CE1BD6" w:rsidRDefault="00CE1BD6" w:rsidP="002B26C8"/>
    <w:p w14:paraId="4DDD7327" w14:textId="484A7BEA" w:rsidR="00CE1BD6" w:rsidRDefault="00CE1BD6" w:rsidP="00CE1BD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</w:pPr>
      <w:r w:rsidRPr="00CE1BD6">
        <w:t>PSS retraining sessions will occur every</w:t>
      </w:r>
      <w:r w:rsidR="00AB4B65">
        <w:t xml:space="preserve"> </w:t>
      </w:r>
      <w:r w:rsidRPr="00CE1BD6">
        <w:t xml:space="preserve">Saturday of the month while </w:t>
      </w:r>
      <w:r>
        <w:t>r</w:t>
      </w:r>
      <w:r w:rsidRPr="00CE1BD6">
        <w:t xml:space="preserve">especting the value of Soldier’s family time. It will not exceed more than a period of </w:t>
      </w:r>
      <w:r w:rsidR="00AB4B65">
        <w:t>2</w:t>
      </w:r>
      <w:r w:rsidRPr="00CE1BD6">
        <w:t xml:space="preserve"> hours.</w:t>
      </w:r>
    </w:p>
    <w:p w14:paraId="42AB2085" w14:textId="77777777" w:rsidR="00A07A9F" w:rsidRDefault="00A07A9F" w:rsidP="00A07A9F">
      <w:pPr>
        <w:pStyle w:val="ListParagraph"/>
      </w:pPr>
    </w:p>
    <w:p w14:paraId="1510DAEB" w14:textId="7E3CD313" w:rsidR="00A07A9F" w:rsidRDefault="00A07A9F" w:rsidP="00CE1BD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</w:pPr>
      <w:r>
        <w:t>Soldiers identified for PSS will be counseled on the attached DA FORM 4856 provided</w:t>
      </w:r>
      <w:r w:rsidR="003F11E6">
        <w:t xml:space="preserve"> and BN NCOICs will place completed DA FORM 4856s</w:t>
      </w:r>
      <w:r w:rsidR="006F5CE4">
        <w:t xml:space="preserve"> at the PSS Drop Box located at the BDE Staff Duty desk. </w:t>
      </w:r>
    </w:p>
    <w:p w14:paraId="04FD0006" w14:textId="77777777" w:rsidR="00BD51B1" w:rsidRDefault="00BD51B1" w:rsidP="00BD51B1">
      <w:pPr>
        <w:pStyle w:val="ListParagraph"/>
      </w:pPr>
    </w:p>
    <w:p w14:paraId="426E820A" w14:textId="02B36A58" w:rsidR="00AE5519" w:rsidRDefault="00AE012F" w:rsidP="00AE5519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</w:pPr>
      <w:r>
        <w:t>BN</w:t>
      </w:r>
      <w:r w:rsidR="00B44BDD">
        <w:t xml:space="preserve"> OICs and NCOICs</w:t>
      </w:r>
      <w:r>
        <w:t xml:space="preserve"> are authorized</w:t>
      </w:r>
      <w:r w:rsidR="00B44BDD">
        <w:t xml:space="preserve"> but not required</w:t>
      </w:r>
      <w:r>
        <w:t xml:space="preserve"> to have supervisors</w:t>
      </w:r>
      <w:r w:rsidR="00B44BDD">
        <w:t xml:space="preserve"> attend with PSS Soldiers receiving Re-Training.</w:t>
      </w:r>
      <w:r w:rsidR="00AE5519">
        <w:t xml:space="preserve">  If Supervisors </w:t>
      </w:r>
      <w:r w:rsidR="00206A01">
        <w:t xml:space="preserve">do </w:t>
      </w:r>
      <w:proofErr w:type="gramStart"/>
      <w:r w:rsidR="00206A01">
        <w:t>attend</w:t>
      </w:r>
      <w:proofErr w:type="gramEnd"/>
      <w:r w:rsidR="00206A01">
        <w:t xml:space="preserve"> they also will be counseled</w:t>
      </w:r>
      <w:r w:rsidR="004470AC">
        <w:t xml:space="preserve"> prior to accountability formation.  </w:t>
      </w:r>
    </w:p>
    <w:p w14:paraId="349912BD" w14:textId="77777777" w:rsidR="00815CD0" w:rsidRDefault="00815CD0" w:rsidP="00815CD0">
      <w:pPr>
        <w:pStyle w:val="ListParagraph"/>
      </w:pPr>
    </w:p>
    <w:p w14:paraId="00D98A3E" w14:textId="04A120F4" w:rsidR="00815CD0" w:rsidRDefault="00815CD0" w:rsidP="00AE5519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</w:pPr>
      <w:r>
        <w:t xml:space="preserve">PSS will NOT be conducted on Federal Holidays </w:t>
      </w:r>
      <w:r w:rsidR="00FE2F71">
        <w:t xml:space="preserve">or on Corps DONSAs and the PSS rosters will be rolled over to the following week for Re-Training. </w:t>
      </w:r>
    </w:p>
    <w:p w14:paraId="4FE0DFAD" w14:textId="638FABB3" w:rsidR="00634FB3" w:rsidRDefault="00634FB3" w:rsidP="00CE1BD6">
      <w:pPr>
        <w:ind w:left="360"/>
      </w:pPr>
    </w:p>
    <w:p w14:paraId="1E06204D" w14:textId="4BE7BDC8" w:rsidR="00CE1BD6" w:rsidRDefault="00CE1BD6" w:rsidP="00CE1BD6">
      <w:pPr>
        <w:pStyle w:val="ListParagraph"/>
        <w:numPr>
          <w:ilvl w:val="0"/>
          <w:numId w:val="3"/>
        </w:numPr>
        <w:rPr>
          <w:u w:val="single"/>
        </w:rPr>
      </w:pPr>
      <w:r w:rsidRPr="00CE1BD6">
        <w:rPr>
          <w:u w:val="single"/>
        </w:rPr>
        <w:t>COORDINATING INSTRUCTIONS</w:t>
      </w:r>
      <w:r>
        <w:rPr>
          <w:u w:val="single"/>
        </w:rPr>
        <w:t>:</w:t>
      </w:r>
    </w:p>
    <w:p w14:paraId="5C3349C0" w14:textId="36A14389" w:rsidR="00CE1BD6" w:rsidRDefault="00CE1BD6" w:rsidP="00CE1BD6">
      <w:pPr>
        <w:rPr>
          <w:u w:val="single"/>
        </w:rPr>
      </w:pPr>
    </w:p>
    <w:p w14:paraId="4594878F" w14:textId="36176BAE" w:rsidR="00556759" w:rsidRDefault="008648F3" w:rsidP="00556759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</w:pPr>
      <w:r>
        <w:t>BDE</w:t>
      </w:r>
      <w:r w:rsidR="00B81220">
        <w:t xml:space="preserve"> S-3 </w:t>
      </w:r>
      <w:r w:rsidR="0052422C">
        <w:t xml:space="preserve">will </w:t>
      </w:r>
      <w:r w:rsidR="00B81220">
        <w:t>consolidate</w:t>
      </w:r>
      <w:r w:rsidR="0052422C">
        <w:t xml:space="preserve"> </w:t>
      </w:r>
      <w:r w:rsidR="00B81220">
        <w:t>PSS rosters on Friday afternoon</w:t>
      </w:r>
      <w:r w:rsidR="00D3548C">
        <w:t xml:space="preserve"> for DISTRO </w:t>
      </w:r>
      <w:r w:rsidR="007E244F">
        <w:t>to BN NCOIC training leads</w:t>
      </w:r>
      <w:r w:rsidR="0052422C">
        <w:t xml:space="preserve">. </w:t>
      </w:r>
      <w:r w:rsidR="007E244F">
        <w:t xml:space="preserve">BDE S-3 </w:t>
      </w:r>
      <w:r w:rsidR="0052422C">
        <w:t xml:space="preserve">Coordinate for audio and visual support from </w:t>
      </w:r>
      <w:r w:rsidR="00D3548C">
        <w:t>S-6</w:t>
      </w:r>
      <w:r w:rsidR="007E244F">
        <w:t xml:space="preserve"> for PSS Re-Training.</w:t>
      </w:r>
      <w:r w:rsidR="00A74CF7">
        <w:t xml:space="preserve"> </w:t>
      </w:r>
    </w:p>
    <w:p w14:paraId="6E214D51" w14:textId="77777777" w:rsidR="00556759" w:rsidRDefault="00556759" w:rsidP="00556759">
      <w:pPr>
        <w:pStyle w:val="Header"/>
        <w:tabs>
          <w:tab w:val="clear" w:pos="4320"/>
          <w:tab w:val="clear" w:pos="8640"/>
        </w:tabs>
        <w:ind w:left="1440"/>
      </w:pPr>
    </w:p>
    <w:p w14:paraId="0EA00A80" w14:textId="705ABB31" w:rsidR="00556759" w:rsidRDefault="00556759" w:rsidP="00556759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</w:pPr>
      <w:r w:rsidRPr="00CB7A02">
        <w:t>Classes will be developed and maintain by the BDE S-3 and facilitated by the Battalion assigned for the</w:t>
      </w:r>
      <w:r w:rsidR="001071AC">
        <w:t xml:space="preserve"> week </w:t>
      </w:r>
      <w:r w:rsidRPr="00CB7A02">
        <w:t>according to the schedule.</w:t>
      </w:r>
      <w:r>
        <w:t xml:space="preserve"> </w:t>
      </w:r>
    </w:p>
    <w:p w14:paraId="2CBF7D89" w14:textId="77777777" w:rsidR="00556759" w:rsidRPr="000478B3" w:rsidRDefault="00556759" w:rsidP="00556759">
      <w:pPr>
        <w:pStyle w:val="Header"/>
        <w:tabs>
          <w:tab w:val="clear" w:pos="4320"/>
          <w:tab w:val="clear" w:pos="8640"/>
        </w:tabs>
        <w:ind w:left="1440"/>
      </w:pPr>
    </w:p>
    <w:p w14:paraId="493FAA9D" w14:textId="70556C9C" w:rsidR="00556759" w:rsidRPr="00662C46" w:rsidRDefault="00556759" w:rsidP="00556759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</w:pPr>
      <w:r w:rsidRPr="00CB7A02">
        <w:rPr>
          <w:szCs w:val="24"/>
        </w:rPr>
        <w:t xml:space="preserve">Battalions will </w:t>
      </w:r>
      <w:r w:rsidR="00F659FF">
        <w:rPr>
          <w:szCs w:val="24"/>
        </w:rPr>
        <w:t>provide</w:t>
      </w:r>
      <w:r w:rsidR="00D356F3">
        <w:rPr>
          <w:szCs w:val="24"/>
        </w:rPr>
        <w:t xml:space="preserve"> an OIC and NCOIC as lead </w:t>
      </w:r>
      <w:r w:rsidRPr="00CB7A02">
        <w:rPr>
          <w:szCs w:val="24"/>
        </w:rPr>
        <w:t>instructors</w:t>
      </w:r>
      <w:r w:rsidR="00662C46">
        <w:rPr>
          <w:szCs w:val="24"/>
        </w:rPr>
        <w:t>.</w:t>
      </w:r>
    </w:p>
    <w:p w14:paraId="05007C44" w14:textId="77777777" w:rsidR="00662C46" w:rsidRDefault="00662C46" w:rsidP="00662C46">
      <w:pPr>
        <w:pStyle w:val="ListParagraph"/>
      </w:pPr>
    </w:p>
    <w:p w14:paraId="1BC58EB5" w14:textId="3CFB15FC" w:rsidR="00662C46" w:rsidRDefault="00662C46" w:rsidP="00556759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</w:pPr>
      <w:r>
        <w:t>Uniform is OCP, PC, notebook, pen/pencil.</w:t>
      </w:r>
      <w:r w:rsidR="00723BB9">
        <w:t xml:space="preserve"> Personal Cell Phones will remain secure in POVs during the training period.  Soldiers in </w:t>
      </w:r>
      <w:r w:rsidR="00510025">
        <w:t xml:space="preserve">extraordinary circumstances will be authorized </w:t>
      </w:r>
      <w:r w:rsidR="00F62FAA">
        <w:t xml:space="preserve">to possess personal cell phones </w:t>
      </w:r>
      <w:r w:rsidR="00510025">
        <w:t>by the BN NCOIC leading trainin</w:t>
      </w:r>
      <w:r w:rsidR="0081055F">
        <w:t>g prior to 1000 hours.</w:t>
      </w:r>
      <w:r w:rsidR="00510025">
        <w:t xml:space="preserve"> </w:t>
      </w:r>
      <w:r w:rsidR="00723BB9">
        <w:t xml:space="preserve"> </w:t>
      </w:r>
    </w:p>
    <w:p w14:paraId="1D6EFAB4" w14:textId="77777777" w:rsidR="00556759" w:rsidRPr="00556759" w:rsidRDefault="00556759" w:rsidP="00556759">
      <w:pPr>
        <w:pStyle w:val="ListParagraph"/>
        <w:ind w:left="1440"/>
        <w:rPr>
          <w:u w:val="single"/>
        </w:rPr>
      </w:pPr>
    </w:p>
    <w:p w14:paraId="338E0287" w14:textId="297423D7" w:rsidR="003E45FE" w:rsidRDefault="003E45FE" w:rsidP="003E45FE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</w:pPr>
      <w:r>
        <w:t>Schedule:</w:t>
      </w:r>
    </w:p>
    <w:p w14:paraId="678FBCE1" w14:textId="77777777" w:rsidR="003E45FE" w:rsidRDefault="003E45FE" w:rsidP="003E45FE">
      <w:pPr>
        <w:pStyle w:val="Header"/>
        <w:tabs>
          <w:tab w:val="clear" w:pos="4320"/>
          <w:tab w:val="clear" w:pos="8640"/>
        </w:tabs>
        <w:ind w:left="1440"/>
      </w:pPr>
    </w:p>
    <w:tbl>
      <w:tblPr>
        <w:tblStyle w:val="TableGrid"/>
        <w:tblW w:w="8185" w:type="dxa"/>
        <w:tblInd w:w="583" w:type="dxa"/>
        <w:tblLook w:val="04A0" w:firstRow="1" w:lastRow="0" w:firstColumn="1" w:lastColumn="0" w:noHBand="0" w:noVBand="1"/>
      </w:tblPr>
      <w:tblGrid>
        <w:gridCol w:w="2535"/>
        <w:gridCol w:w="2752"/>
        <w:gridCol w:w="2898"/>
      </w:tblGrid>
      <w:tr w:rsidR="003E45FE" w14:paraId="493B0D00" w14:textId="77777777" w:rsidTr="005D3BA0">
        <w:tc>
          <w:tcPr>
            <w:tcW w:w="2535" w:type="dxa"/>
          </w:tcPr>
          <w:p w14:paraId="1F114172" w14:textId="5336A11B" w:rsidR="003E45FE" w:rsidRPr="00F53477" w:rsidRDefault="003E45FE" w:rsidP="005D3BA0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Unit</w:t>
            </w:r>
          </w:p>
        </w:tc>
        <w:tc>
          <w:tcPr>
            <w:tcW w:w="2752" w:type="dxa"/>
          </w:tcPr>
          <w:p w14:paraId="740886B5" w14:textId="7E5B96BB" w:rsidR="003E45FE" w:rsidRPr="00F53477" w:rsidRDefault="003E45FE" w:rsidP="005D3BA0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</w:t>
            </w:r>
          </w:p>
        </w:tc>
        <w:tc>
          <w:tcPr>
            <w:tcW w:w="2898" w:type="dxa"/>
          </w:tcPr>
          <w:p w14:paraId="0624B4DC" w14:textId="77777777" w:rsidR="003E45FE" w:rsidRPr="007D34C1" w:rsidRDefault="003E45FE" w:rsidP="005D3BA0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7D34C1">
              <w:rPr>
                <w:b/>
                <w:u w:val="single"/>
              </w:rPr>
              <w:t>Location</w:t>
            </w:r>
          </w:p>
        </w:tc>
      </w:tr>
      <w:tr w:rsidR="003E45FE" w14:paraId="0865DF0A" w14:textId="77777777" w:rsidTr="005D3BA0">
        <w:tc>
          <w:tcPr>
            <w:tcW w:w="2535" w:type="dxa"/>
          </w:tcPr>
          <w:p w14:paraId="796E91DD" w14:textId="66468545" w:rsidR="003E45FE" w:rsidRPr="007D34C1" w:rsidRDefault="003E45FE" w:rsidP="005D3BA0">
            <w:pPr>
              <w:pStyle w:val="ListParagraph"/>
              <w:ind w:left="0"/>
              <w:jc w:val="center"/>
            </w:pPr>
            <w:r>
              <w:t>2-2</w:t>
            </w:r>
          </w:p>
        </w:tc>
        <w:tc>
          <w:tcPr>
            <w:tcW w:w="2752" w:type="dxa"/>
          </w:tcPr>
          <w:p w14:paraId="21DEB576" w14:textId="26428294" w:rsidR="003E45FE" w:rsidRPr="007D34C1" w:rsidRDefault="003E45FE" w:rsidP="005D3BA0">
            <w:pPr>
              <w:pStyle w:val="ListParagraph"/>
              <w:ind w:left="0"/>
            </w:pPr>
            <w:r>
              <w:t>6 Feb 21</w:t>
            </w:r>
          </w:p>
        </w:tc>
        <w:tc>
          <w:tcPr>
            <w:tcW w:w="2898" w:type="dxa"/>
          </w:tcPr>
          <w:p w14:paraId="77E4322D" w14:textId="35471234" w:rsidR="003E45FE" w:rsidRPr="007D34C1" w:rsidRDefault="003E45FE" w:rsidP="003E45FE">
            <w:pPr>
              <w:pStyle w:val="ListParagraph"/>
              <w:ind w:left="0"/>
              <w:jc w:val="center"/>
            </w:pPr>
            <w:r>
              <w:t>Bayou Theater</w:t>
            </w:r>
          </w:p>
        </w:tc>
      </w:tr>
      <w:tr w:rsidR="003E45FE" w14:paraId="426D0CF3" w14:textId="77777777" w:rsidTr="005D3BA0">
        <w:tc>
          <w:tcPr>
            <w:tcW w:w="2535" w:type="dxa"/>
          </w:tcPr>
          <w:p w14:paraId="472A2B52" w14:textId="0AEE152A" w:rsidR="003E45FE" w:rsidRPr="007D34C1" w:rsidRDefault="003E45FE" w:rsidP="005D3BA0">
            <w:pPr>
              <w:pStyle w:val="ListParagraph"/>
              <w:ind w:left="0"/>
              <w:jc w:val="center"/>
            </w:pPr>
            <w:r>
              <w:t>2-4</w:t>
            </w:r>
          </w:p>
        </w:tc>
        <w:tc>
          <w:tcPr>
            <w:tcW w:w="2752" w:type="dxa"/>
          </w:tcPr>
          <w:p w14:paraId="37CCB478" w14:textId="34D91D40" w:rsidR="003E45FE" w:rsidRPr="007D34C1" w:rsidRDefault="003E45FE" w:rsidP="005D3BA0">
            <w:pPr>
              <w:pStyle w:val="ListParagraph"/>
              <w:ind w:left="0"/>
            </w:pPr>
            <w:r>
              <w:t>6 Mar 21</w:t>
            </w:r>
          </w:p>
        </w:tc>
        <w:tc>
          <w:tcPr>
            <w:tcW w:w="2898" w:type="dxa"/>
          </w:tcPr>
          <w:p w14:paraId="4334249A" w14:textId="77777777" w:rsidR="003E45FE" w:rsidRPr="007D34C1" w:rsidRDefault="003E45FE" w:rsidP="005D3BA0">
            <w:pPr>
              <w:pStyle w:val="ListParagraph"/>
              <w:ind w:left="0"/>
              <w:jc w:val="center"/>
            </w:pPr>
            <w:r w:rsidRPr="007D34C1">
              <w:t>Bayou Theater</w:t>
            </w:r>
          </w:p>
        </w:tc>
      </w:tr>
      <w:tr w:rsidR="003E45FE" w14:paraId="084DBC85" w14:textId="77777777" w:rsidTr="005D3BA0">
        <w:tc>
          <w:tcPr>
            <w:tcW w:w="2535" w:type="dxa"/>
          </w:tcPr>
          <w:p w14:paraId="6C969A6B" w14:textId="7E819D1B" w:rsidR="003E45FE" w:rsidRDefault="003E45FE" w:rsidP="005D3BA0">
            <w:pPr>
              <w:pStyle w:val="ListParagraph"/>
              <w:ind w:left="0"/>
              <w:jc w:val="center"/>
            </w:pPr>
            <w:r>
              <w:t>2-30</w:t>
            </w:r>
          </w:p>
        </w:tc>
        <w:tc>
          <w:tcPr>
            <w:tcW w:w="2752" w:type="dxa"/>
          </w:tcPr>
          <w:p w14:paraId="68AEFA66" w14:textId="4C467EF8" w:rsidR="003E45FE" w:rsidRDefault="003E45FE" w:rsidP="005D3BA0">
            <w:pPr>
              <w:pStyle w:val="ListParagraph"/>
              <w:ind w:left="0"/>
            </w:pPr>
            <w:r>
              <w:t>8 May 21</w:t>
            </w:r>
          </w:p>
        </w:tc>
        <w:tc>
          <w:tcPr>
            <w:tcW w:w="2898" w:type="dxa"/>
          </w:tcPr>
          <w:p w14:paraId="1BC8FAE4" w14:textId="77777777" w:rsidR="003E45FE" w:rsidRPr="007D34C1" w:rsidRDefault="003E45FE" w:rsidP="005D3BA0">
            <w:pPr>
              <w:pStyle w:val="ListParagraph"/>
              <w:ind w:left="0"/>
              <w:jc w:val="center"/>
            </w:pPr>
            <w:r w:rsidRPr="007D34C1">
              <w:t>Bayou Theater</w:t>
            </w:r>
          </w:p>
        </w:tc>
      </w:tr>
      <w:tr w:rsidR="003E45FE" w14:paraId="62D9C199" w14:textId="77777777" w:rsidTr="005D3BA0">
        <w:tc>
          <w:tcPr>
            <w:tcW w:w="2535" w:type="dxa"/>
          </w:tcPr>
          <w:p w14:paraId="2945FCEE" w14:textId="00B02AA5" w:rsidR="003E45FE" w:rsidRDefault="003E45FE" w:rsidP="005D3BA0">
            <w:pPr>
              <w:pStyle w:val="ListParagraph"/>
              <w:ind w:left="0"/>
              <w:jc w:val="center"/>
            </w:pPr>
            <w:r>
              <w:t>3-89</w:t>
            </w:r>
          </w:p>
        </w:tc>
        <w:tc>
          <w:tcPr>
            <w:tcW w:w="2752" w:type="dxa"/>
          </w:tcPr>
          <w:p w14:paraId="7D04FC4A" w14:textId="23823DA2" w:rsidR="003E45FE" w:rsidRDefault="003E45FE" w:rsidP="005D3BA0">
            <w:pPr>
              <w:pStyle w:val="ListParagraph"/>
              <w:ind w:left="0"/>
            </w:pPr>
            <w:r>
              <w:t>5 Jun 21</w:t>
            </w:r>
          </w:p>
        </w:tc>
        <w:tc>
          <w:tcPr>
            <w:tcW w:w="2898" w:type="dxa"/>
          </w:tcPr>
          <w:p w14:paraId="434FAE2D" w14:textId="73157F2A" w:rsidR="003E45FE" w:rsidRPr="007D34C1" w:rsidRDefault="003E45FE" w:rsidP="003E45FE">
            <w:pPr>
              <w:pStyle w:val="ListParagraph"/>
              <w:ind w:left="0"/>
              <w:jc w:val="center"/>
            </w:pPr>
            <w:r w:rsidRPr="007D34C1">
              <w:t>Bayou Theater</w:t>
            </w:r>
            <w:r>
              <w:t xml:space="preserve"> </w:t>
            </w:r>
          </w:p>
        </w:tc>
      </w:tr>
      <w:tr w:rsidR="003E45FE" w14:paraId="7A8D9DE4" w14:textId="77777777" w:rsidTr="005D3BA0">
        <w:tc>
          <w:tcPr>
            <w:tcW w:w="2535" w:type="dxa"/>
          </w:tcPr>
          <w:p w14:paraId="56E4EED6" w14:textId="1A4826A0" w:rsidR="003E45FE" w:rsidRDefault="003E45FE" w:rsidP="005D3BA0">
            <w:pPr>
              <w:pStyle w:val="ListParagraph"/>
              <w:ind w:left="0"/>
              <w:jc w:val="center"/>
            </w:pPr>
            <w:r>
              <w:t>5-25</w:t>
            </w:r>
          </w:p>
        </w:tc>
        <w:tc>
          <w:tcPr>
            <w:tcW w:w="2752" w:type="dxa"/>
          </w:tcPr>
          <w:p w14:paraId="27AB62EF" w14:textId="03C007F0" w:rsidR="003E45FE" w:rsidRDefault="003E45FE" w:rsidP="005D3BA0">
            <w:pPr>
              <w:pStyle w:val="ListParagraph"/>
              <w:ind w:left="0"/>
            </w:pPr>
            <w:r>
              <w:t>15 Jun 21</w:t>
            </w:r>
          </w:p>
        </w:tc>
        <w:tc>
          <w:tcPr>
            <w:tcW w:w="2898" w:type="dxa"/>
          </w:tcPr>
          <w:p w14:paraId="74FF2078" w14:textId="77777777" w:rsidR="003E45FE" w:rsidRPr="007D34C1" w:rsidRDefault="003E45FE" w:rsidP="005D3BA0">
            <w:pPr>
              <w:pStyle w:val="ListParagraph"/>
              <w:ind w:left="0"/>
              <w:jc w:val="center"/>
            </w:pPr>
            <w:r w:rsidRPr="00863514">
              <w:t>Bayou Theater</w:t>
            </w:r>
          </w:p>
        </w:tc>
      </w:tr>
      <w:tr w:rsidR="003E45FE" w14:paraId="5249DCAB" w14:textId="77777777" w:rsidTr="005D3BA0">
        <w:tc>
          <w:tcPr>
            <w:tcW w:w="2535" w:type="dxa"/>
          </w:tcPr>
          <w:p w14:paraId="25EF2F3D" w14:textId="5A7C3B91" w:rsidR="003E45FE" w:rsidRDefault="003E45FE" w:rsidP="005D3BA0">
            <w:pPr>
              <w:pStyle w:val="ListParagraph"/>
              <w:ind w:left="0"/>
              <w:jc w:val="center"/>
            </w:pPr>
            <w:r>
              <w:t>317</w:t>
            </w:r>
          </w:p>
        </w:tc>
        <w:tc>
          <w:tcPr>
            <w:tcW w:w="2752" w:type="dxa"/>
          </w:tcPr>
          <w:p w14:paraId="63F3F0EE" w14:textId="6A2F0B00" w:rsidR="003E45FE" w:rsidRPr="00863514" w:rsidRDefault="003E45FE" w:rsidP="005D3BA0">
            <w:pPr>
              <w:pStyle w:val="ListParagraph"/>
              <w:ind w:left="0"/>
            </w:pPr>
            <w:r>
              <w:t>10 Jul 21</w:t>
            </w:r>
          </w:p>
        </w:tc>
        <w:tc>
          <w:tcPr>
            <w:tcW w:w="2898" w:type="dxa"/>
          </w:tcPr>
          <w:p w14:paraId="206EB607" w14:textId="77777777" w:rsidR="003E45FE" w:rsidRPr="00863514" w:rsidRDefault="003E45FE" w:rsidP="005D3BA0">
            <w:pPr>
              <w:pStyle w:val="ListParagraph"/>
              <w:ind w:left="0"/>
              <w:jc w:val="center"/>
            </w:pPr>
            <w:r w:rsidRPr="00863514">
              <w:t>Bayou Theater</w:t>
            </w:r>
          </w:p>
        </w:tc>
      </w:tr>
      <w:tr w:rsidR="003E45FE" w14:paraId="4ACA4F15" w14:textId="77777777" w:rsidTr="005D3BA0">
        <w:tc>
          <w:tcPr>
            <w:tcW w:w="2535" w:type="dxa"/>
          </w:tcPr>
          <w:p w14:paraId="76A379D0" w14:textId="12FE024E" w:rsidR="003E45FE" w:rsidRDefault="003E45FE" w:rsidP="005D3BA0">
            <w:pPr>
              <w:pStyle w:val="ListParagraph"/>
              <w:ind w:left="0"/>
              <w:jc w:val="center"/>
            </w:pPr>
            <w:r>
              <w:t>710</w:t>
            </w:r>
          </w:p>
        </w:tc>
        <w:tc>
          <w:tcPr>
            <w:tcW w:w="2752" w:type="dxa"/>
          </w:tcPr>
          <w:p w14:paraId="78851DC4" w14:textId="0B7C6A4D" w:rsidR="003E45FE" w:rsidRPr="00863514" w:rsidRDefault="003E45FE" w:rsidP="005D3BA0">
            <w:pPr>
              <w:pStyle w:val="ListParagraph"/>
              <w:ind w:left="0"/>
            </w:pPr>
            <w:r>
              <w:t>7 Aug 21</w:t>
            </w:r>
          </w:p>
        </w:tc>
        <w:tc>
          <w:tcPr>
            <w:tcW w:w="2898" w:type="dxa"/>
          </w:tcPr>
          <w:p w14:paraId="25D3D620" w14:textId="77777777" w:rsidR="003E45FE" w:rsidRPr="00863514" w:rsidRDefault="003E45FE" w:rsidP="005D3BA0">
            <w:pPr>
              <w:pStyle w:val="ListParagraph"/>
              <w:ind w:left="0"/>
              <w:jc w:val="center"/>
            </w:pPr>
            <w:r>
              <w:t>Bayou Theater</w:t>
            </w:r>
          </w:p>
        </w:tc>
      </w:tr>
    </w:tbl>
    <w:p w14:paraId="6BDAACE1" w14:textId="77777777" w:rsidR="00A30344" w:rsidRPr="00A30344" w:rsidRDefault="00A30344" w:rsidP="00A30344">
      <w:pPr>
        <w:pStyle w:val="ListParagraph"/>
        <w:ind w:left="1440"/>
        <w:rPr>
          <w:u w:val="single"/>
        </w:rPr>
      </w:pPr>
    </w:p>
    <w:p w14:paraId="7554BBD9" w14:textId="245F01F4" w:rsidR="00A30344" w:rsidRPr="00556759" w:rsidRDefault="00A30344" w:rsidP="00A30344">
      <w:pPr>
        <w:pStyle w:val="ListParagraph"/>
        <w:numPr>
          <w:ilvl w:val="0"/>
          <w:numId w:val="22"/>
        </w:numPr>
        <w:rPr>
          <w:u w:val="single"/>
        </w:rPr>
      </w:pPr>
      <w:r>
        <w:t>Timeline:</w:t>
      </w:r>
    </w:p>
    <w:p w14:paraId="4EB779E1" w14:textId="77777777" w:rsidR="00A30344" w:rsidRPr="00F53477" w:rsidRDefault="00A30344" w:rsidP="00A30344">
      <w:pPr>
        <w:rPr>
          <w:u w:val="single"/>
        </w:rPr>
      </w:pPr>
    </w:p>
    <w:tbl>
      <w:tblPr>
        <w:tblStyle w:val="TableGrid"/>
        <w:tblW w:w="8236" w:type="dxa"/>
        <w:tblInd w:w="583" w:type="dxa"/>
        <w:tblLook w:val="04A0" w:firstRow="1" w:lastRow="0" w:firstColumn="1" w:lastColumn="0" w:noHBand="0" w:noVBand="1"/>
      </w:tblPr>
      <w:tblGrid>
        <w:gridCol w:w="2551"/>
        <w:gridCol w:w="2769"/>
        <w:gridCol w:w="2916"/>
      </w:tblGrid>
      <w:tr w:rsidR="00A30344" w14:paraId="19B7981C" w14:textId="77777777" w:rsidTr="001B55DE">
        <w:trPr>
          <w:trHeight w:val="270"/>
        </w:trPr>
        <w:tc>
          <w:tcPr>
            <w:tcW w:w="2551" w:type="dxa"/>
          </w:tcPr>
          <w:p w14:paraId="6FCB84ED" w14:textId="77777777" w:rsidR="00A30344" w:rsidRPr="00F53477" w:rsidRDefault="00A30344" w:rsidP="005D3BA0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</w:t>
            </w:r>
          </w:p>
        </w:tc>
        <w:tc>
          <w:tcPr>
            <w:tcW w:w="2769" w:type="dxa"/>
          </w:tcPr>
          <w:p w14:paraId="6DB77048" w14:textId="77777777" w:rsidR="00A30344" w:rsidRPr="00F53477" w:rsidRDefault="00A30344" w:rsidP="005D3BA0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Event</w:t>
            </w:r>
          </w:p>
        </w:tc>
        <w:tc>
          <w:tcPr>
            <w:tcW w:w="2916" w:type="dxa"/>
          </w:tcPr>
          <w:p w14:paraId="315B617C" w14:textId="77777777" w:rsidR="00A30344" w:rsidRPr="007D34C1" w:rsidRDefault="00A30344" w:rsidP="005D3BA0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7D34C1">
              <w:rPr>
                <w:b/>
                <w:u w:val="single"/>
              </w:rPr>
              <w:t>Location</w:t>
            </w:r>
          </w:p>
        </w:tc>
      </w:tr>
      <w:tr w:rsidR="00A30344" w14:paraId="6571DE9B" w14:textId="77777777" w:rsidTr="001B55DE">
        <w:trPr>
          <w:trHeight w:val="549"/>
        </w:trPr>
        <w:tc>
          <w:tcPr>
            <w:tcW w:w="2551" w:type="dxa"/>
          </w:tcPr>
          <w:p w14:paraId="33531748" w14:textId="17EA9170" w:rsidR="00A30344" w:rsidRPr="007D34C1" w:rsidRDefault="008D6A41" w:rsidP="005D3BA0">
            <w:pPr>
              <w:pStyle w:val="ListParagraph"/>
              <w:ind w:left="0"/>
              <w:jc w:val="center"/>
            </w:pPr>
            <w:r>
              <w:t>0930</w:t>
            </w:r>
            <w:r w:rsidR="00A30344" w:rsidRPr="007D34C1">
              <w:t>-</w:t>
            </w:r>
            <w:r>
              <w:t>1000</w:t>
            </w:r>
          </w:p>
        </w:tc>
        <w:tc>
          <w:tcPr>
            <w:tcW w:w="2769" w:type="dxa"/>
          </w:tcPr>
          <w:p w14:paraId="15B0E5F9" w14:textId="77777777" w:rsidR="00A30344" w:rsidRPr="007D34C1" w:rsidRDefault="00A30344" w:rsidP="005D3BA0">
            <w:pPr>
              <w:pStyle w:val="ListParagraph"/>
              <w:ind w:left="0"/>
            </w:pPr>
            <w:r>
              <w:t>Accountability/ in-ranks inspection</w:t>
            </w:r>
          </w:p>
        </w:tc>
        <w:tc>
          <w:tcPr>
            <w:tcW w:w="2916" w:type="dxa"/>
          </w:tcPr>
          <w:p w14:paraId="3E733981" w14:textId="744DE9AD" w:rsidR="00A30344" w:rsidRPr="007D34C1" w:rsidRDefault="008D6A41" w:rsidP="005D3BA0">
            <w:pPr>
              <w:pStyle w:val="ListParagraph"/>
              <w:ind w:left="0"/>
            </w:pPr>
            <w:r>
              <w:t xml:space="preserve">Front </w:t>
            </w:r>
            <w:r w:rsidR="00A30344">
              <w:t>Bayou Theater Parking Lot</w:t>
            </w:r>
          </w:p>
        </w:tc>
      </w:tr>
      <w:tr w:rsidR="00A30344" w14:paraId="32B36B8F" w14:textId="77777777" w:rsidTr="001B55DE">
        <w:trPr>
          <w:trHeight w:val="270"/>
        </w:trPr>
        <w:tc>
          <w:tcPr>
            <w:tcW w:w="2551" w:type="dxa"/>
          </w:tcPr>
          <w:p w14:paraId="5C75CADB" w14:textId="4D4159BD" w:rsidR="00A30344" w:rsidRPr="007D34C1" w:rsidRDefault="008D6A41" w:rsidP="005D3BA0">
            <w:pPr>
              <w:pStyle w:val="ListParagraph"/>
              <w:ind w:left="0"/>
              <w:jc w:val="center"/>
            </w:pPr>
            <w:r>
              <w:t>1000</w:t>
            </w:r>
            <w:r w:rsidR="00A30344">
              <w:t>-</w:t>
            </w:r>
            <w:r>
              <w:t>1</w:t>
            </w:r>
            <w:r w:rsidR="00C16397">
              <w:t>0</w:t>
            </w:r>
            <w:r w:rsidR="00672222">
              <w:t>50</w:t>
            </w:r>
          </w:p>
        </w:tc>
        <w:tc>
          <w:tcPr>
            <w:tcW w:w="2769" w:type="dxa"/>
          </w:tcPr>
          <w:p w14:paraId="2DF418A3" w14:textId="2ABF4D0E" w:rsidR="00A30344" w:rsidRPr="007D34C1" w:rsidRDefault="00A30344" w:rsidP="005D3BA0">
            <w:pPr>
              <w:pStyle w:val="ListParagraph"/>
              <w:ind w:left="0"/>
            </w:pPr>
            <w:r>
              <w:t xml:space="preserve"> </w:t>
            </w:r>
            <w:r w:rsidR="00C16397">
              <w:t>Patriot Standards Book</w:t>
            </w:r>
          </w:p>
        </w:tc>
        <w:tc>
          <w:tcPr>
            <w:tcW w:w="2916" w:type="dxa"/>
          </w:tcPr>
          <w:p w14:paraId="08620055" w14:textId="77777777" w:rsidR="00A30344" w:rsidRPr="007D34C1" w:rsidRDefault="00A30344" w:rsidP="005D3BA0">
            <w:pPr>
              <w:pStyle w:val="ListParagraph"/>
              <w:ind w:left="0"/>
              <w:jc w:val="center"/>
            </w:pPr>
            <w:r w:rsidRPr="007D34C1">
              <w:t>Bayou Theater</w:t>
            </w:r>
          </w:p>
        </w:tc>
      </w:tr>
      <w:tr w:rsidR="00A30344" w14:paraId="4FB1CE60" w14:textId="77777777" w:rsidTr="001B55DE">
        <w:trPr>
          <w:trHeight w:val="279"/>
        </w:trPr>
        <w:tc>
          <w:tcPr>
            <w:tcW w:w="2551" w:type="dxa"/>
          </w:tcPr>
          <w:p w14:paraId="28322D02" w14:textId="76D94823" w:rsidR="00A30344" w:rsidRDefault="00672222" w:rsidP="005D3BA0">
            <w:pPr>
              <w:pStyle w:val="ListParagraph"/>
              <w:ind w:left="0"/>
              <w:jc w:val="center"/>
            </w:pPr>
            <w:r>
              <w:t>1050-1100</w:t>
            </w:r>
          </w:p>
        </w:tc>
        <w:tc>
          <w:tcPr>
            <w:tcW w:w="2769" w:type="dxa"/>
          </w:tcPr>
          <w:p w14:paraId="27F57A53" w14:textId="77777777" w:rsidR="00A30344" w:rsidRDefault="00A30344" w:rsidP="005D3BA0">
            <w:pPr>
              <w:pStyle w:val="ListParagraph"/>
              <w:ind w:left="0"/>
            </w:pPr>
            <w:r>
              <w:t>10 min break</w:t>
            </w:r>
          </w:p>
        </w:tc>
        <w:tc>
          <w:tcPr>
            <w:tcW w:w="2916" w:type="dxa"/>
          </w:tcPr>
          <w:p w14:paraId="0F627867" w14:textId="77777777" w:rsidR="00A30344" w:rsidRPr="007D34C1" w:rsidRDefault="00A30344" w:rsidP="005D3BA0">
            <w:pPr>
              <w:pStyle w:val="ListParagraph"/>
              <w:ind w:left="0"/>
              <w:jc w:val="center"/>
            </w:pPr>
            <w:r w:rsidRPr="007D34C1">
              <w:t>Bayou Theater</w:t>
            </w:r>
          </w:p>
        </w:tc>
      </w:tr>
      <w:tr w:rsidR="00A30344" w14:paraId="351DA277" w14:textId="77777777" w:rsidTr="001B55DE">
        <w:trPr>
          <w:trHeight w:val="270"/>
        </w:trPr>
        <w:tc>
          <w:tcPr>
            <w:tcW w:w="2551" w:type="dxa"/>
          </w:tcPr>
          <w:p w14:paraId="7347133C" w14:textId="2104D4C1" w:rsidR="00A30344" w:rsidRDefault="00071626" w:rsidP="005D3BA0">
            <w:pPr>
              <w:pStyle w:val="ListParagraph"/>
              <w:ind w:left="0"/>
              <w:jc w:val="center"/>
            </w:pPr>
            <w:r>
              <w:t>1100-1130</w:t>
            </w:r>
          </w:p>
        </w:tc>
        <w:tc>
          <w:tcPr>
            <w:tcW w:w="2769" w:type="dxa"/>
          </w:tcPr>
          <w:p w14:paraId="08B9E740" w14:textId="01AF347F" w:rsidR="00A30344" w:rsidRDefault="00071626" w:rsidP="005D3BA0">
            <w:pPr>
              <w:pStyle w:val="ListParagraph"/>
              <w:ind w:left="0"/>
            </w:pPr>
            <w:r>
              <w:t>Patriot Standards Book</w:t>
            </w:r>
          </w:p>
        </w:tc>
        <w:tc>
          <w:tcPr>
            <w:tcW w:w="2916" w:type="dxa"/>
          </w:tcPr>
          <w:p w14:paraId="5EE93EDE" w14:textId="57FA59BF" w:rsidR="00A30344" w:rsidRPr="007D34C1" w:rsidRDefault="00A30344" w:rsidP="005D3BA0">
            <w:pPr>
              <w:pStyle w:val="ListParagraph"/>
              <w:ind w:left="0"/>
              <w:jc w:val="center"/>
            </w:pPr>
            <w:r w:rsidRPr="007D34C1">
              <w:t>Bayou Theater</w:t>
            </w:r>
            <w:r>
              <w:t xml:space="preserve"> </w:t>
            </w:r>
          </w:p>
        </w:tc>
      </w:tr>
      <w:tr w:rsidR="00A30344" w14:paraId="3DDF2CDC" w14:textId="77777777" w:rsidTr="001B55DE">
        <w:trPr>
          <w:trHeight w:val="270"/>
        </w:trPr>
        <w:tc>
          <w:tcPr>
            <w:tcW w:w="2551" w:type="dxa"/>
          </w:tcPr>
          <w:p w14:paraId="4CEE8493" w14:textId="27AA11FD" w:rsidR="00A30344" w:rsidRDefault="00071626" w:rsidP="005D3BA0">
            <w:pPr>
              <w:pStyle w:val="ListParagraph"/>
              <w:ind w:left="0"/>
              <w:jc w:val="center"/>
            </w:pPr>
            <w:r>
              <w:t>1130-1200</w:t>
            </w:r>
          </w:p>
        </w:tc>
        <w:tc>
          <w:tcPr>
            <w:tcW w:w="2769" w:type="dxa"/>
          </w:tcPr>
          <w:p w14:paraId="7560D0F8" w14:textId="70AD73C0" w:rsidR="00A30344" w:rsidRDefault="004B5AE9" w:rsidP="005D3BA0">
            <w:pPr>
              <w:pStyle w:val="ListParagraph"/>
              <w:ind w:left="0"/>
            </w:pPr>
            <w:r>
              <w:t>Q&amp;A / Clean up</w:t>
            </w:r>
          </w:p>
        </w:tc>
        <w:tc>
          <w:tcPr>
            <w:tcW w:w="2916" w:type="dxa"/>
          </w:tcPr>
          <w:p w14:paraId="1E3DA492" w14:textId="77777777" w:rsidR="00A30344" w:rsidRPr="007D34C1" w:rsidRDefault="00A30344" w:rsidP="005D3BA0">
            <w:pPr>
              <w:pStyle w:val="ListParagraph"/>
              <w:ind w:left="0"/>
              <w:jc w:val="center"/>
            </w:pPr>
            <w:r w:rsidRPr="00863514">
              <w:t>Bayou Theater</w:t>
            </w:r>
          </w:p>
        </w:tc>
      </w:tr>
      <w:tr w:rsidR="00A30344" w14:paraId="1FC24A04" w14:textId="77777777" w:rsidTr="001B55DE">
        <w:trPr>
          <w:trHeight w:val="279"/>
        </w:trPr>
        <w:tc>
          <w:tcPr>
            <w:tcW w:w="2551" w:type="dxa"/>
          </w:tcPr>
          <w:p w14:paraId="35C8DA20" w14:textId="751E3272" w:rsidR="00A30344" w:rsidRDefault="004B5AE9" w:rsidP="005D3BA0">
            <w:pPr>
              <w:pStyle w:val="ListParagraph"/>
              <w:ind w:left="0"/>
              <w:jc w:val="center"/>
            </w:pPr>
            <w:r>
              <w:t>1200</w:t>
            </w:r>
          </w:p>
        </w:tc>
        <w:tc>
          <w:tcPr>
            <w:tcW w:w="2769" w:type="dxa"/>
          </w:tcPr>
          <w:p w14:paraId="7564CE2C" w14:textId="0A70F788" w:rsidR="00A30344" w:rsidRPr="00863514" w:rsidRDefault="004B5AE9" w:rsidP="005D3BA0">
            <w:pPr>
              <w:pStyle w:val="ListParagraph"/>
              <w:ind w:left="0"/>
            </w:pPr>
            <w:r>
              <w:t>PSS Soldier Dismissal</w:t>
            </w:r>
          </w:p>
        </w:tc>
        <w:tc>
          <w:tcPr>
            <w:tcW w:w="2916" w:type="dxa"/>
          </w:tcPr>
          <w:p w14:paraId="374651F1" w14:textId="77777777" w:rsidR="00A30344" w:rsidRPr="00863514" w:rsidRDefault="00A30344" w:rsidP="005D3BA0">
            <w:pPr>
              <w:pStyle w:val="ListParagraph"/>
              <w:ind w:left="0"/>
              <w:jc w:val="center"/>
            </w:pPr>
            <w:r w:rsidRPr="00863514">
              <w:t>Bayou Theater</w:t>
            </w:r>
          </w:p>
        </w:tc>
      </w:tr>
      <w:tr w:rsidR="004B5AE9" w14:paraId="45C73E53" w14:textId="77777777" w:rsidTr="001B55DE">
        <w:trPr>
          <w:trHeight w:val="270"/>
        </w:trPr>
        <w:tc>
          <w:tcPr>
            <w:tcW w:w="2551" w:type="dxa"/>
          </w:tcPr>
          <w:p w14:paraId="7B9E4F85" w14:textId="385A3FEC" w:rsidR="004B5AE9" w:rsidRDefault="004B5AE9" w:rsidP="005D3BA0">
            <w:pPr>
              <w:pStyle w:val="ListParagraph"/>
              <w:ind w:left="0"/>
              <w:jc w:val="center"/>
            </w:pPr>
            <w:r>
              <w:t>1030-1100</w:t>
            </w:r>
          </w:p>
        </w:tc>
        <w:tc>
          <w:tcPr>
            <w:tcW w:w="2769" w:type="dxa"/>
          </w:tcPr>
          <w:p w14:paraId="035D99E1" w14:textId="002D193F" w:rsidR="004B5AE9" w:rsidRPr="00863514" w:rsidRDefault="004B5AE9" w:rsidP="005D3BA0">
            <w:pPr>
              <w:pStyle w:val="ListParagraph"/>
              <w:ind w:left="0"/>
            </w:pPr>
            <w:r>
              <w:t>Essay/AAR</w:t>
            </w:r>
          </w:p>
        </w:tc>
        <w:tc>
          <w:tcPr>
            <w:tcW w:w="2916" w:type="dxa"/>
          </w:tcPr>
          <w:p w14:paraId="38E50A41" w14:textId="534F9FF4" w:rsidR="004B5AE9" w:rsidRPr="00863514" w:rsidRDefault="004B5AE9" w:rsidP="005D3BA0">
            <w:pPr>
              <w:pStyle w:val="ListParagraph"/>
              <w:ind w:left="0"/>
              <w:jc w:val="center"/>
            </w:pPr>
            <w:r>
              <w:t>Bayou Theater</w:t>
            </w:r>
          </w:p>
        </w:tc>
      </w:tr>
      <w:tr w:rsidR="004B5AE9" w14:paraId="376E9163" w14:textId="77777777" w:rsidTr="001B55DE">
        <w:trPr>
          <w:trHeight w:val="279"/>
        </w:trPr>
        <w:tc>
          <w:tcPr>
            <w:tcW w:w="2551" w:type="dxa"/>
          </w:tcPr>
          <w:p w14:paraId="07AEC069" w14:textId="7E2B7623" w:rsidR="004B5AE9" w:rsidRDefault="004B5AE9" w:rsidP="005D3BA0">
            <w:pPr>
              <w:pStyle w:val="ListParagraph"/>
              <w:ind w:left="0"/>
              <w:jc w:val="center"/>
            </w:pPr>
          </w:p>
        </w:tc>
        <w:tc>
          <w:tcPr>
            <w:tcW w:w="2769" w:type="dxa"/>
          </w:tcPr>
          <w:p w14:paraId="56182FD8" w14:textId="446BFF3C" w:rsidR="004B5AE9" w:rsidRPr="00863514" w:rsidRDefault="004B5AE9" w:rsidP="005D3BA0">
            <w:pPr>
              <w:pStyle w:val="ListParagraph"/>
              <w:ind w:left="0"/>
            </w:pPr>
          </w:p>
        </w:tc>
        <w:tc>
          <w:tcPr>
            <w:tcW w:w="2916" w:type="dxa"/>
          </w:tcPr>
          <w:p w14:paraId="78F0580B" w14:textId="6FF92777" w:rsidR="004B5AE9" w:rsidRPr="00863514" w:rsidRDefault="004B5AE9" w:rsidP="005D3BA0">
            <w:pPr>
              <w:pStyle w:val="ListParagraph"/>
              <w:ind w:left="0"/>
              <w:jc w:val="center"/>
            </w:pPr>
          </w:p>
        </w:tc>
      </w:tr>
      <w:tr w:rsidR="001B55DE" w14:paraId="1DBA1F3D" w14:textId="77777777" w:rsidTr="001B55DE">
        <w:trPr>
          <w:trHeight w:val="279"/>
        </w:trPr>
        <w:tc>
          <w:tcPr>
            <w:tcW w:w="2551" w:type="dxa"/>
          </w:tcPr>
          <w:p w14:paraId="27CC5251" w14:textId="3751EC5C" w:rsidR="001B55DE" w:rsidRDefault="001B55DE" w:rsidP="005D3BA0">
            <w:pPr>
              <w:pStyle w:val="ListParagraph"/>
              <w:ind w:left="0"/>
              <w:jc w:val="center"/>
            </w:pPr>
          </w:p>
        </w:tc>
        <w:tc>
          <w:tcPr>
            <w:tcW w:w="2769" w:type="dxa"/>
          </w:tcPr>
          <w:p w14:paraId="647EAE9D" w14:textId="559E5C90" w:rsidR="001B55DE" w:rsidRDefault="001B55DE" w:rsidP="005D3BA0">
            <w:pPr>
              <w:pStyle w:val="ListParagraph"/>
              <w:ind w:left="0"/>
            </w:pPr>
          </w:p>
        </w:tc>
        <w:tc>
          <w:tcPr>
            <w:tcW w:w="2916" w:type="dxa"/>
          </w:tcPr>
          <w:p w14:paraId="6AFD97EC" w14:textId="646018A5" w:rsidR="001B55DE" w:rsidRPr="00863514" w:rsidRDefault="001B55DE" w:rsidP="005D3BA0">
            <w:pPr>
              <w:pStyle w:val="ListParagraph"/>
              <w:ind w:left="0"/>
              <w:jc w:val="center"/>
            </w:pPr>
          </w:p>
        </w:tc>
      </w:tr>
    </w:tbl>
    <w:p w14:paraId="34197B5C" w14:textId="4D2822B4" w:rsidR="003E45FE" w:rsidRPr="00070F05" w:rsidRDefault="003E45FE" w:rsidP="00A30344">
      <w:pPr>
        <w:pStyle w:val="Header"/>
        <w:tabs>
          <w:tab w:val="clear" w:pos="4320"/>
          <w:tab w:val="clear" w:pos="8640"/>
        </w:tabs>
      </w:pPr>
    </w:p>
    <w:p w14:paraId="57B3E46F" w14:textId="5CAA6A7F" w:rsidR="00D51938" w:rsidRDefault="009E6774" w:rsidP="00D51938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 xml:space="preserve">The point of contact of this memorandum is </w:t>
      </w:r>
      <w:r w:rsidR="00E710DD">
        <w:t>CSM Baxter</w:t>
      </w:r>
      <w:r>
        <w:t xml:space="preserve">, </w:t>
      </w:r>
      <w:r w:rsidR="00E710DD">
        <w:t xml:space="preserve">Andrew P. </w:t>
      </w:r>
      <w:r>
        <w:t xml:space="preserve"> BDE </w:t>
      </w:r>
      <w:r w:rsidR="00E710DD" w:rsidRPr="00E710DD">
        <w:t xml:space="preserve">Rear Provisional </w:t>
      </w:r>
      <w:proofErr w:type="gramStart"/>
      <w:r w:rsidR="00E710DD" w:rsidRPr="00E710DD">
        <w:t>CSM</w:t>
      </w:r>
      <w:r>
        <w:t xml:space="preserve">  or</w:t>
      </w:r>
      <w:proofErr w:type="gramEnd"/>
      <w:r>
        <w:t xml:space="preserve"> </w:t>
      </w:r>
      <w:hyperlink r:id="rId11" w:history="1">
        <w:r w:rsidRPr="00302B52">
          <w:rPr>
            <w:rStyle w:val="Hyperlink"/>
          </w:rPr>
          <w:t>glen.e.britt.mil@mail.mil</w:t>
        </w:r>
      </w:hyperlink>
    </w:p>
    <w:p w14:paraId="4CB700F8" w14:textId="23ACFC24" w:rsidR="00556759" w:rsidRDefault="00556759" w:rsidP="00556759">
      <w:pPr>
        <w:pStyle w:val="Header"/>
        <w:tabs>
          <w:tab w:val="clear" w:pos="4320"/>
          <w:tab w:val="clear" w:pos="8640"/>
        </w:tabs>
      </w:pPr>
    </w:p>
    <w:p w14:paraId="3E51C6F2" w14:textId="624A11E5" w:rsidR="00556759" w:rsidRDefault="00556759" w:rsidP="00556759">
      <w:pPr>
        <w:pStyle w:val="Header"/>
        <w:tabs>
          <w:tab w:val="clear" w:pos="4320"/>
          <w:tab w:val="clear" w:pos="8640"/>
        </w:tabs>
      </w:pPr>
    </w:p>
    <w:p w14:paraId="4E9D722E" w14:textId="09322F72" w:rsidR="00556759" w:rsidRDefault="00556759" w:rsidP="00556759">
      <w:pPr>
        <w:pStyle w:val="Header"/>
        <w:tabs>
          <w:tab w:val="clear" w:pos="4320"/>
          <w:tab w:val="clear" w:pos="8640"/>
        </w:tabs>
      </w:pPr>
    </w:p>
    <w:p w14:paraId="6552EEFF" w14:textId="04C48549" w:rsidR="00556759" w:rsidRDefault="00556759" w:rsidP="00C047F1">
      <w:pPr>
        <w:pStyle w:val="Header"/>
        <w:tabs>
          <w:tab w:val="clear" w:pos="4320"/>
          <w:tab w:val="clear" w:pos="8640"/>
        </w:tabs>
        <w:ind w:left="4320"/>
      </w:pPr>
    </w:p>
    <w:p w14:paraId="0239FAC5" w14:textId="41A81A42" w:rsidR="00C047F1" w:rsidRPr="00070F05" w:rsidRDefault="00E710DD" w:rsidP="00C047F1">
      <w:pPr>
        <w:pStyle w:val="Header"/>
        <w:tabs>
          <w:tab w:val="clear" w:pos="4320"/>
          <w:tab w:val="clear" w:pos="8640"/>
        </w:tabs>
        <w:ind w:left="4320"/>
      </w:pPr>
      <w:r>
        <w:t>Andrew P. Baxter</w:t>
      </w:r>
    </w:p>
    <w:p w14:paraId="68A478FA" w14:textId="7CB109FB" w:rsidR="009E6774" w:rsidRDefault="00FE4CEC" w:rsidP="0045046D">
      <w:pPr>
        <w:pStyle w:val="Header"/>
        <w:tabs>
          <w:tab w:val="clear" w:pos="4320"/>
          <w:tab w:val="clear" w:pos="8640"/>
        </w:tabs>
      </w:pPr>
      <w:r w:rsidRPr="00070F05">
        <w:tab/>
      </w:r>
      <w:r w:rsidRPr="00070F05">
        <w:tab/>
      </w:r>
      <w:r w:rsidRPr="00070F05">
        <w:tab/>
      </w:r>
      <w:r w:rsidRPr="00070F05">
        <w:tab/>
      </w:r>
      <w:r w:rsidRPr="00070F05">
        <w:tab/>
      </w:r>
      <w:r w:rsidRPr="00070F05">
        <w:tab/>
      </w:r>
      <w:r w:rsidR="00E710DD">
        <w:t xml:space="preserve">Rear Provisional </w:t>
      </w:r>
      <w:r w:rsidR="002516C2">
        <w:t>CSM, USA</w:t>
      </w:r>
    </w:p>
    <w:p w14:paraId="12662F8F" w14:textId="3F4E69C4" w:rsidR="0045046D" w:rsidRDefault="009E6774" w:rsidP="0045046D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3/10 BDE</w:t>
      </w:r>
      <w:r w:rsidR="00E710DD">
        <w:t xml:space="preserve"> MTN</w:t>
      </w:r>
      <w:r w:rsidR="00900DE0">
        <w:tab/>
      </w:r>
    </w:p>
    <w:p w14:paraId="753B30AD" w14:textId="77777777" w:rsidR="000F6D2C" w:rsidRDefault="000F6D2C" w:rsidP="00B04F60">
      <w:pPr>
        <w:pStyle w:val="Header"/>
        <w:tabs>
          <w:tab w:val="clear" w:pos="4320"/>
          <w:tab w:val="clear" w:pos="8640"/>
        </w:tabs>
      </w:pPr>
      <w:r>
        <w:t xml:space="preserve"> </w:t>
      </w:r>
    </w:p>
    <w:sectPr w:rsidR="000F6D2C" w:rsidSect="00694788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1C25" w14:textId="77777777" w:rsidR="00C60418" w:rsidRDefault="00C60418">
      <w:r>
        <w:separator/>
      </w:r>
    </w:p>
  </w:endnote>
  <w:endnote w:type="continuationSeparator" w:id="0">
    <w:p w14:paraId="1BDDD9E7" w14:textId="77777777" w:rsidR="00C60418" w:rsidRDefault="00C6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732279083"/>
      <w:docPartObj>
        <w:docPartGallery w:val="Page Numbers (Bottom of Page)"/>
        <w:docPartUnique/>
      </w:docPartObj>
    </w:sdtPr>
    <w:sdtContent>
      <w:p w14:paraId="70181446" w14:textId="77777777" w:rsidR="00D5391F" w:rsidRPr="00FC0B1A" w:rsidRDefault="00FA6CE6">
        <w:pPr>
          <w:pStyle w:val="Footer"/>
          <w:jc w:val="center"/>
          <w:rPr>
            <w:sz w:val="16"/>
          </w:rPr>
        </w:pPr>
        <w:r>
          <w:rPr>
            <w:sz w:val="16"/>
          </w:rPr>
          <w:t>UNCLASSIFIED//FOUO</w:t>
        </w:r>
      </w:p>
    </w:sdtContent>
  </w:sdt>
  <w:p w14:paraId="66CEAC6D" w14:textId="77777777" w:rsidR="00D5391F" w:rsidRDefault="00D53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4924" w14:textId="77777777" w:rsidR="00D5391F" w:rsidRPr="00FC0B1A" w:rsidRDefault="00D5391F" w:rsidP="00FC0B1A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3CBA" w14:textId="77777777" w:rsidR="00C60418" w:rsidRDefault="00C60418">
      <w:r>
        <w:separator/>
      </w:r>
    </w:p>
  </w:footnote>
  <w:footnote w:type="continuationSeparator" w:id="0">
    <w:p w14:paraId="5B01093C" w14:textId="77777777" w:rsidR="00C60418" w:rsidRDefault="00C6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838E" w14:textId="77777777" w:rsidR="00D917B1" w:rsidRDefault="00D917B1" w:rsidP="00E63EFD">
    <w:pPr>
      <w:pStyle w:val="Header"/>
      <w:tabs>
        <w:tab w:val="clear" w:pos="4320"/>
        <w:tab w:val="clear" w:pos="8640"/>
      </w:tabs>
    </w:pPr>
    <w:r w:rsidRPr="00D917B1">
      <w:t xml:space="preserve">AFDR-BFA </w:t>
    </w:r>
  </w:p>
  <w:p w14:paraId="4A6D3890" w14:textId="4AF5591D" w:rsidR="00D5391F" w:rsidRDefault="00BF3B81" w:rsidP="00E63EFD">
    <w:pPr>
      <w:pStyle w:val="Header"/>
      <w:tabs>
        <w:tab w:val="clear" w:pos="4320"/>
        <w:tab w:val="clear" w:pos="8640"/>
      </w:tabs>
    </w:pPr>
    <w:r>
      <w:t xml:space="preserve">SUBJECT: </w:t>
    </w:r>
    <w:r w:rsidRPr="00756E88">
      <w:rPr>
        <w:rFonts w:eastAsia="Malgun Gothic"/>
        <w:szCs w:val="24"/>
      </w:rPr>
      <w:t>Memorandum of Instruction (</w:t>
    </w:r>
    <w:r>
      <w:rPr>
        <w:rFonts w:eastAsia="Malgun Gothic"/>
        <w:szCs w:val="24"/>
      </w:rPr>
      <w:t xml:space="preserve">MOI) for </w:t>
    </w:r>
    <w:r w:rsidR="00D917B1">
      <w:rPr>
        <w:rFonts w:eastAsia="Malgun Gothic"/>
        <w:szCs w:val="24"/>
      </w:rPr>
      <w:t>Patriot</w:t>
    </w:r>
    <w:r>
      <w:rPr>
        <w:rFonts w:eastAsia="Malgun Gothic"/>
        <w:szCs w:val="24"/>
      </w:rPr>
      <w:t xml:space="preserve"> School of Standards</w:t>
    </w:r>
    <w:r w:rsidRPr="00070F05">
      <w:t>.</w:t>
    </w:r>
    <w:r w:rsidR="00D5391F">
      <w:t xml:space="preserve">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2002" w14:textId="77777777" w:rsidR="00D5391F" w:rsidRPr="00910336" w:rsidRDefault="00D5391F" w:rsidP="00BA0479">
    <w:pPr>
      <w:pStyle w:val="LHDA"/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12331286" wp14:editId="4C5A5CB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0336">
      <w:rPr>
        <w:sz w:val="20"/>
        <w:szCs w:val="20"/>
      </w:rPr>
      <w:t>Department of the Army</w:t>
    </w:r>
  </w:p>
  <w:p w14:paraId="6AA6EA61" w14:textId="43C2653B" w:rsidR="00D5391F" w:rsidRDefault="001869C5">
    <w:pPr>
      <w:pStyle w:val="CompanyName"/>
    </w:pPr>
    <w:r>
      <w:t>headquarters, 3</w:t>
    </w:r>
    <w:r w:rsidRPr="001869C5">
      <w:rPr>
        <w:vertAlign w:val="superscript"/>
      </w:rPr>
      <w:t>rd</w:t>
    </w:r>
    <w:r>
      <w:t xml:space="preserve"> infantry brigade combat team</w:t>
    </w:r>
  </w:p>
  <w:p w14:paraId="207A7C9B" w14:textId="77777777" w:rsidR="00D5391F" w:rsidRPr="00DE54E2" w:rsidRDefault="009373F8">
    <w:pPr>
      <w:pStyle w:val="CompanyName"/>
    </w:pPr>
    <w:r>
      <w:t>3</w:t>
    </w:r>
    <w:r w:rsidRPr="009373F8">
      <w:rPr>
        <w:vertAlign w:val="superscript"/>
      </w:rPr>
      <w:t>rd</w:t>
    </w:r>
    <w:r>
      <w:t xml:space="preserve"> </w:t>
    </w:r>
    <w:r w:rsidR="00D5391F">
      <w:t>Brigade, 10</w:t>
    </w:r>
    <w:r w:rsidR="00D5391F" w:rsidRPr="00FC68F0">
      <w:rPr>
        <w:vertAlign w:val="superscript"/>
      </w:rPr>
      <w:t>th</w:t>
    </w:r>
    <w:r w:rsidR="00D5391F">
      <w:t xml:space="preserve"> Mountain Division (L</w:t>
    </w:r>
    <w:r w:rsidR="00412A76">
      <w:t>I</w:t>
    </w:r>
    <w:r w:rsidR="00D5391F">
      <w:t>)</w:t>
    </w:r>
  </w:p>
  <w:p w14:paraId="160B1955" w14:textId="4F7CB983" w:rsidR="00D5391F" w:rsidRPr="00DE54E2" w:rsidRDefault="001869C5">
    <w:pPr>
      <w:pStyle w:val="CompanyName"/>
    </w:pPr>
    <w:r>
      <w:t>BUILDING 1805</w:t>
    </w:r>
    <w:r w:rsidR="001A7F39">
      <w:t>,</w:t>
    </w:r>
    <w:r w:rsidR="00D5391F">
      <w:t xml:space="preserve"> </w:t>
    </w:r>
    <w:r w:rsidR="00300B44">
      <w:t>MISSISSIPPI</w:t>
    </w:r>
    <w:r w:rsidR="00D5391F">
      <w:t xml:space="preserve"> AVENUE</w:t>
    </w:r>
  </w:p>
  <w:p w14:paraId="42D78F3F" w14:textId="623EE8BA" w:rsidR="00D5391F" w:rsidRPr="00DE54E2" w:rsidRDefault="00D5391F">
    <w:pPr>
      <w:pStyle w:val="CompanyName"/>
    </w:pPr>
    <w:r>
      <w:t xml:space="preserve">FORT </w:t>
    </w:r>
    <w:r w:rsidR="008814D7">
      <w:t>JOHNSON</w:t>
    </w:r>
    <w:r>
      <w:t>, LA 71459</w:t>
    </w:r>
  </w:p>
  <w:p w14:paraId="629F34A8" w14:textId="77777777" w:rsidR="00D5391F" w:rsidRPr="00DE54E2" w:rsidRDefault="00D5391F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6F0"/>
    <w:multiLevelType w:val="hybridMultilevel"/>
    <w:tmpl w:val="6EF08B0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CB4065"/>
    <w:multiLevelType w:val="hybridMultilevel"/>
    <w:tmpl w:val="739A5A02"/>
    <w:lvl w:ilvl="0" w:tplc="AAECC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F0A92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B68A75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5EA"/>
    <w:multiLevelType w:val="hybridMultilevel"/>
    <w:tmpl w:val="FA285CF0"/>
    <w:lvl w:ilvl="0" w:tplc="6FBAD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C29DC"/>
    <w:multiLevelType w:val="hybridMultilevel"/>
    <w:tmpl w:val="7340E9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74F5C"/>
    <w:multiLevelType w:val="hybridMultilevel"/>
    <w:tmpl w:val="5EA67826"/>
    <w:lvl w:ilvl="0" w:tplc="E41CABA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347572"/>
    <w:multiLevelType w:val="hybridMultilevel"/>
    <w:tmpl w:val="0D888D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B5A19"/>
    <w:multiLevelType w:val="multilevel"/>
    <w:tmpl w:val="FA285CF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E20EA6"/>
    <w:multiLevelType w:val="hybridMultilevel"/>
    <w:tmpl w:val="6C5C7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D52DD"/>
    <w:multiLevelType w:val="hybridMultilevel"/>
    <w:tmpl w:val="D94A68FC"/>
    <w:lvl w:ilvl="0" w:tplc="1E04C8A4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672661"/>
    <w:multiLevelType w:val="hybridMultilevel"/>
    <w:tmpl w:val="1B968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570FE4"/>
    <w:multiLevelType w:val="hybridMultilevel"/>
    <w:tmpl w:val="441C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16BB6"/>
    <w:multiLevelType w:val="hybridMultilevel"/>
    <w:tmpl w:val="BCA49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617F5"/>
    <w:multiLevelType w:val="hybridMultilevel"/>
    <w:tmpl w:val="7BBA283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09512C"/>
    <w:multiLevelType w:val="hybridMultilevel"/>
    <w:tmpl w:val="ADEA9A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4495F"/>
    <w:multiLevelType w:val="hybridMultilevel"/>
    <w:tmpl w:val="6FCC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E4372"/>
    <w:multiLevelType w:val="hybridMultilevel"/>
    <w:tmpl w:val="FBE6744E"/>
    <w:lvl w:ilvl="0" w:tplc="37588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D7B25"/>
    <w:multiLevelType w:val="hybridMultilevel"/>
    <w:tmpl w:val="ED8CA49A"/>
    <w:lvl w:ilvl="0" w:tplc="E41CABA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6E10310"/>
    <w:multiLevelType w:val="hybridMultilevel"/>
    <w:tmpl w:val="670A45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E4542E"/>
    <w:multiLevelType w:val="hybridMultilevel"/>
    <w:tmpl w:val="85545D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8350BDE"/>
    <w:multiLevelType w:val="hybridMultilevel"/>
    <w:tmpl w:val="A0B8545C"/>
    <w:lvl w:ilvl="0" w:tplc="A6745F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92E5F77"/>
    <w:multiLevelType w:val="hybridMultilevel"/>
    <w:tmpl w:val="ED8CA49A"/>
    <w:lvl w:ilvl="0" w:tplc="E41CABA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A022AC0"/>
    <w:multiLevelType w:val="hybridMultilevel"/>
    <w:tmpl w:val="194032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3C40D7"/>
    <w:multiLevelType w:val="hybridMultilevel"/>
    <w:tmpl w:val="F5F8C2D2"/>
    <w:lvl w:ilvl="0" w:tplc="6B369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8154614">
    <w:abstractNumId w:val="10"/>
  </w:num>
  <w:num w:numId="2" w16cid:durableId="671302756">
    <w:abstractNumId w:val="14"/>
  </w:num>
  <w:num w:numId="3" w16cid:durableId="82528739">
    <w:abstractNumId w:val="11"/>
  </w:num>
  <w:num w:numId="4" w16cid:durableId="1572621260">
    <w:abstractNumId w:val="2"/>
  </w:num>
  <w:num w:numId="5" w16cid:durableId="397291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1705932">
    <w:abstractNumId w:val="7"/>
  </w:num>
  <w:num w:numId="7" w16cid:durableId="157699985">
    <w:abstractNumId w:val="6"/>
  </w:num>
  <w:num w:numId="8" w16cid:durableId="1039013288">
    <w:abstractNumId w:val="8"/>
  </w:num>
  <w:num w:numId="9" w16cid:durableId="1229877941">
    <w:abstractNumId w:val="4"/>
  </w:num>
  <w:num w:numId="10" w16cid:durableId="1686319275">
    <w:abstractNumId w:val="16"/>
  </w:num>
  <w:num w:numId="11" w16cid:durableId="51588619">
    <w:abstractNumId w:val="22"/>
  </w:num>
  <w:num w:numId="12" w16cid:durableId="409163388">
    <w:abstractNumId w:val="20"/>
  </w:num>
  <w:num w:numId="13" w16cid:durableId="1890921882">
    <w:abstractNumId w:val="19"/>
  </w:num>
  <w:num w:numId="14" w16cid:durableId="892036685">
    <w:abstractNumId w:val="15"/>
  </w:num>
  <w:num w:numId="15" w16cid:durableId="1319463060">
    <w:abstractNumId w:val="1"/>
  </w:num>
  <w:num w:numId="16" w16cid:durableId="755245369">
    <w:abstractNumId w:val="18"/>
  </w:num>
  <w:num w:numId="17" w16cid:durableId="283736897">
    <w:abstractNumId w:val="17"/>
  </w:num>
  <w:num w:numId="18" w16cid:durableId="1803691854">
    <w:abstractNumId w:val="12"/>
  </w:num>
  <w:num w:numId="19" w16cid:durableId="1269584098">
    <w:abstractNumId w:val="0"/>
  </w:num>
  <w:num w:numId="20" w16cid:durableId="1887910341">
    <w:abstractNumId w:val="9"/>
  </w:num>
  <w:num w:numId="21" w16cid:durableId="211507567">
    <w:abstractNumId w:val="13"/>
  </w:num>
  <w:num w:numId="22" w16cid:durableId="1302072959">
    <w:abstractNumId w:val="5"/>
  </w:num>
  <w:num w:numId="23" w16cid:durableId="988481917">
    <w:abstractNumId w:val="21"/>
  </w:num>
  <w:num w:numId="24" w16cid:durableId="94839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4"/>
    <w:rsid w:val="000052AF"/>
    <w:rsid w:val="000175B8"/>
    <w:rsid w:val="000245AA"/>
    <w:rsid w:val="0003042E"/>
    <w:rsid w:val="00030B17"/>
    <w:rsid w:val="000321A6"/>
    <w:rsid w:val="00032841"/>
    <w:rsid w:val="00034EA9"/>
    <w:rsid w:val="0004398F"/>
    <w:rsid w:val="00046999"/>
    <w:rsid w:val="000478B3"/>
    <w:rsid w:val="000513F3"/>
    <w:rsid w:val="00051721"/>
    <w:rsid w:val="000614BE"/>
    <w:rsid w:val="00066714"/>
    <w:rsid w:val="00070F05"/>
    <w:rsid w:val="00071626"/>
    <w:rsid w:val="0007175C"/>
    <w:rsid w:val="000747A0"/>
    <w:rsid w:val="000863DD"/>
    <w:rsid w:val="000973DD"/>
    <w:rsid w:val="000A2A38"/>
    <w:rsid w:val="000A78D3"/>
    <w:rsid w:val="000B768B"/>
    <w:rsid w:val="000C4923"/>
    <w:rsid w:val="000D5699"/>
    <w:rsid w:val="000D61BC"/>
    <w:rsid w:val="000E24A7"/>
    <w:rsid w:val="000E410C"/>
    <w:rsid w:val="000F6D2C"/>
    <w:rsid w:val="0010583B"/>
    <w:rsid w:val="001071AC"/>
    <w:rsid w:val="00112C8B"/>
    <w:rsid w:val="0011335F"/>
    <w:rsid w:val="00126A07"/>
    <w:rsid w:val="00132D52"/>
    <w:rsid w:val="0014636B"/>
    <w:rsid w:val="00150C35"/>
    <w:rsid w:val="00156DF8"/>
    <w:rsid w:val="00160489"/>
    <w:rsid w:val="00166CC5"/>
    <w:rsid w:val="001735F2"/>
    <w:rsid w:val="00175776"/>
    <w:rsid w:val="001769C1"/>
    <w:rsid w:val="001804AB"/>
    <w:rsid w:val="00182B47"/>
    <w:rsid w:val="00183685"/>
    <w:rsid w:val="001848A8"/>
    <w:rsid w:val="001869C5"/>
    <w:rsid w:val="00194DD1"/>
    <w:rsid w:val="0019700E"/>
    <w:rsid w:val="001A00A7"/>
    <w:rsid w:val="001A37BA"/>
    <w:rsid w:val="001A7F39"/>
    <w:rsid w:val="001B51A9"/>
    <w:rsid w:val="001B55DE"/>
    <w:rsid w:val="001B5B39"/>
    <w:rsid w:val="001B7500"/>
    <w:rsid w:val="001C3669"/>
    <w:rsid w:val="001C77EB"/>
    <w:rsid w:val="001D2F08"/>
    <w:rsid w:val="001E3777"/>
    <w:rsid w:val="001E743D"/>
    <w:rsid w:val="001F69E2"/>
    <w:rsid w:val="001F78AF"/>
    <w:rsid w:val="002051B2"/>
    <w:rsid w:val="00205F09"/>
    <w:rsid w:val="00206A01"/>
    <w:rsid w:val="00210382"/>
    <w:rsid w:val="002148E8"/>
    <w:rsid w:val="00216F06"/>
    <w:rsid w:val="0023043C"/>
    <w:rsid w:val="00231BD3"/>
    <w:rsid w:val="0024184F"/>
    <w:rsid w:val="002516C2"/>
    <w:rsid w:val="00266F82"/>
    <w:rsid w:val="002672DD"/>
    <w:rsid w:val="0027049B"/>
    <w:rsid w:val="002726A4"/>
    <w:rsid w:val="0027699F"/>
    <w:rsid w:val="00283C72"/>
    <w:rsid w:val="00285D15"/>
    <w:rsid w:val="002940C8"/>
    <w:rsid w:val="002B26C8"/>
    <w:rsid w:val="002B3769"/>
    <w:rsid w:val="002D2127"/>
    <w:rsid w:val="002E588F"/>
    <w:rsid w:val="002E5EFF"/>
    <w:rsid w:val="00300B44"/>
    <w:rsid w:val="00321528"/>
    <w:rsid w:val="003222AC"/>
    <w:rsid w:val="00324C4C"/>
    <w:rsid w:val="003326AC"/>
    <w:rsid w:val="0034142B"/>
    <w:rsid w:val="003600FB"/>
    <w:rsid w:val="00367AA6"/>
    <w:rsid w:val="00382E64"/>
    <w:rsid w:val="003A7AA5"/>
    <w:rsid w:val="003B15A7"/>
    <w:rsid w:val="003B224E"/>
    <w:rsid w:val="003C467D"/>
    <w:rsid w:val="003C470C"/>
    <w:rsid w:val="003D271D"/>
    <w:rsid w:val="003E45FE"/>
    <w:rsid w:val="003F11E6"/>
    <w:rsid w:val="003F14FC"/>
    <w:rsid w:val="00410AA0"/>
    <w:rsid w:val="00412A76"/>
    <w:rsid w:val="00416629"/>
    <w:rsid w:val="00416BC8"/>
    <w:rsid w:val="00435E5F"/>
    <w:rsid w:val="0043678A"/>
    <w:rsid w:val="004470AC"/>
    <w:rsid w:val="0045046D"/>
    <w:rsid w:val="00457CDA"/>
    <w:rsid w:val="004633B4"/>
    <w:rsid w:val="00480930"/>
    <w:rsid w:val="00487427"/>
    <w:rsid w:val="00487A60"/>
    <w:rsid w:val="004903FB"/>
    <w:rsid w:val="004A2F8F"/>
    <w:rsid w:val="004B5AE9"/>
    <w:rsid w:val="004B65A8"/>
    <w:rsid w:val="004B75D6"/>
    <w:rsid w:val="004C3E07"/>
    <w:rsid w:val="004E1388"/>
    <w:rsid w:val="004E17EF"/>
    <w:rsid w:val="004E1CD9"/>
    <w:rsid w:val="004E245A"/>
    <w:rsid w:val="004F6816"/>
    <w:rsid w:val="00510025"/>
    <w:rsid w:val="00513B20"/>
    <w:rsid w:val="0052422C"/>
    <w:rsid w:val="00524CEB"/>
    <w:rsid w:val="00534710"/>
    <w:rsid w:val="00537B73"/>
    <w:rsid w:val="00541454"/>
    <w:rsid w:val="005524E2"/>
    <w:rsid w:val="00553F0C"/>
    <w:rsid w:val="00556043"/>
    <w:rsid w:val="00556759"/>
    <w:rsid w:val="00560951"/>
    <w:rsid w:val="005672D1"/>
    <w:rsid w:val="00572927"/>
    <w:rsid w:val="00572E7C"/>
    <w:rsid w:val="00576083"/>
    <w:rsid w:val="00577EE2"/>
    <w:rsid w:val="0058332B"/>
    <w:rsid w:val="00584EF1"/>
    <w:rsid w:val="005924FE"/>
    <w:rsid w:val="0059708B"/>
    <w:rsid w:val="00597BF5"/>
    <w:rsid w:val="005A314F"/>
    <w:rsid w:val="005A67FF"/>
    <w:rsid w:val="005C59BC"/>
    <w:rsid w:val="005E03CC"/>
    <w:rsid w:val="005E108F"/>
    <w:rsid w:val="005E4862"/>
    <w:rsid w:val="005E6CA4"/>
    <w:rsid w:val="005F52A0"/>
    <w:rsid w:val="006010FA"/>
    <w:rsid w:val="00616BF7"/>
    <w:rsid w:val="00620BC2"/>
    <w:rsid w:val="00634FB3"/>
    <w:rsid w:val="0064240C"/>
    <w:rsid w:val="0065347C"/>
    <w:rsid w:val="0065751F"/>
    <w:rsid w:val="00662C46"/>
    <w:rsid w:val="00667F1D"/>
    <w:rsid w:val="00672222"/>
    <w:rsid w:val="00673571"/>
    <w:rsid w:val="00673D2E"/>
    <w:rsid w:val="00674CF8"/>
    <w:rsid w:val="00675E0C"/>
    <w:rsid w:val="00677D25"/>
    <w:rsid w:val="00683167"/>
    <w:rsid w:val="00684F19"/>
    <w:rsid w:val="00691403"/>
    <w:rsid w:val="00694788"/>
    <w:rsid w:val="006A15C1"/>
    <w:rsid w:val="006A235B"/>
    <w:rsid w:val="006B347E"/>
    <w:rsid w:val="006B3732"/>
    <w:rsid w:val="006C68C9"/>
    <w:rsid w:val="006E56ED"/>
    <w:rsid w:val="006F0316"/>
    <w:rsid w:val="006F5CE4"/>
    <w:rsid w:val="00700866"/>
    <w:rsid w:val="00713714"/>
    <w:rsid w:val="00713CD1"/>
    <w:rsid w:val="00717845"/>
    <w:rsid w:val="00723BB9"/>
    <w:rsid w:val="00723E87"/>
    <w:rsid w:val="00730303"/>
    <w:rsid w:val="00730C94"/>
    <w:rsid w:val="007316D0"/>
    <w:rsid w:val="00756E88"/>
    <w:rsid w:val="00757629"/>
    <w:rsid w:val="007742F7"/>
    <w:rsid w:val="00786C10"/>
    <w:rsid w:val="007A3A45"/>
    <w:rsid w:val="007A3A85"/>
    <w:rsid w:val="007C360C"/>
    <w:rsid w:val="007C4AC6"/>
    <w:rsid w:val="007C6611"/>
    <w:rsid w:val="007D34C1"/>
    <w:rsid w:val="007D5D78"/>
    <w:rsid w:val="007E244F"/>
    <w:rsid w:val="007E35CF"/>
    <w:rsid w:val="007E4D54"/>
    <w:rsid w:val="007E7E19"/>
    <w:rsid w:val="007F231F"/>
    <w:rsid w:val="00804FA8"/>
    <w:rsid w:val="0081055F"/>
    <w:rsid w:val="00811645"/>
    <w:rsid w:val="00815CD0"/>
    <w:rsid w:val="008330BA"/>
    <w:rsid w:val="00834747"/>
    <w:rsid w:val="00847981"/>
    <w:rsid w:val="0085335E"/>
    <w:rsid w:val="00860609"/>
    <w:rsid w:val="00863514"/>
    <w:rsid w:val="008648F3"/>
    <w:rsid w:val="008734D1"/>
    <w:rsid w:val="008756F8"/>
    <w:rsid w:val="008814D7"/>
    <w:rsid w:val="00883A81"/>
    <w:rsid w:val="00895042"/>
    <w:rsid w:val="008B34DE"/>
    <w:rsid w:val="008B4FBE"/>
    <w:rsid w:val="008B7CBD"/>
    <w:rsid w:val="008D325C"/>
    <w:rsid w:val="008D6A41"/>
    <w:rsid w:val="008D79AB"/>
    <w:rsid w:val="008F1218"/>
    <w:rsid w:val="008F2E28"/>
    <w:rsid w:val="008F322C"/>
    <w:rsid w:val="008F38B4"/>
    <w:rsid w:val="008F6303"/>
    <w:rsid w:val="008F7157"/>
    <w:rsid w:val="00900DE0"/>
    <w:rsid w:val="00904D29"/>
    <w:rsid w:val="00910336"/>
    <w:rsid w:val="009125DF"/>
    <w:rsid w:val="00913741"/>
    <w:rsid w:val="00920425"/>
    <w:rsid w:val="00920FAA"/>
    <w:rsid w:val="00923F4F"/>
    <w:rsid w:val="00930C1B"/>
    <w:rsid w:val="009316EF"/>
    <w:rsid w:val="009329FC"/>
    <w:rsid w:val="009373F8"/>
    <w:rsid w:val="009438C5"/>
    <w:rsid w:val="00945B5F"/>
    <w:rsid w:val="0094780F"/>
    <w:rsid w:val="0096333F"/>
    <w:rsid w:val="00963B93"/>
    <w:rsid w:val="00966423"/>
    <w:rsid w:val="009922C9"/>
    <w:rsid w:val="009B14FC"/>
    <w:rsid w:val="009B2472"/>
    <w:rsid w:val="009C7739"/>
    <w:rsid w:val="009D204D"/>
    <w:rsid w:val="009E3CB2"/>
    <w:rsid w:val="009E4493"/>
    <w:rsid w:val="009E6774"/>
    <w:rsid w:val="00A052E6"/>
    <w:rsid w:val="00A07A9F"/>
    <w:rsid w:val="00A15FFC"/>
    <w:rsid w:val="00A17BBF"/>
    <w:rsid w:val="00A22AD4"/>
    <w:rsid w:val="00A27823"/>
    <w:rsid w:val="00A30344"/>
    <w:rsid w:val="00A31CB9"/>
    <w:rsid w:val="00A344DE"/>
    <w:rsid w:val="00A43925"/>
    <w:rsid w:val="00A51E8C"/>
    <w:rsid w:val="00A57DA0"/>
    <w:rsid w:val="00A60FF1"/>
    <w:rsid w:val="00A613D0"/>
    <w:rsid w:val="00A643F5"/>
    <w:rsid w:val="00A71342"/>
    <w:rsid w:val="00A720AD"/>
    <w:rsid w:val="00A72E0B"/>
    <w:rsid w:val="00A745FA"/>
    <w:rsid w:val="00A74CF7"/>
    <w:rsid w:val="00A822FE"/>
    <w:rsid w:val="00A91613"/>
    <w:rsid w:val="00A919B7"/>
    <w:rsid w:val="00AB395F"/>
    <w:rsid w:val="00AB4B65"/>
    <w:rsid w:val="00AB77FC"/>
    <w:rsid w:val="00AC2276"/>
    <w:rsid w:val="00AC7A7E"/>
    <w:rsid w:val="00AD664F"/>
    <w:rsid w:val="00AE012F"/>
    <w:rsid w:val="00AE1AD4"/>
    <w:rsid w:val="00AE5519"/>
    <w:rsid w:val="00AF010D"/>
    <w:rsid w:val="00AF09CC"/>
    <w:rsid w:val="00AF18CE"/>
    <w:rsid w:val="00AF437D"/>
    <w:rsid w:val="00AF5155"/>
    <w:rsid w:val="00AF7006"/>
    <w:rsid w:val="00B04F60"/>
    <w:rsid w:val="00B05AC4"/>
    <w:rsid w:val="00B218AA"/>
    <w:rsid w:val="00B23A18"/>
    <w:rsid w:val="00B36415"/>
    <w:rsid w:val="00B37D06"/>
    <w:rsid w:val="00B44BDD"/>
    <w:rsid w:val="00B46530"/>
    <w:rsid w:val="00B47556"/>
    <w:rsid w:val="00B60158"/>
    <w:rsid w:val="00B72061"/>
    <w:rsid w:val="00B75991"/>
    <w:rsid w:val="00B75DAF"/>
    <w:rsid w:val="00B80CF8"/>
    <w:rsid w:val="00B81220"/>
    <w:rsid w:val="00B94710"/>
    <w:rsid w:val="00B9581F"/>
    <w:rsid w:val="00BA0479"/>
    <w:rsid w:val="00BA4073"/>
    <w:rsid w:val="00BB53E0"/>
    <w:rsid w:val="00BC0728"/>
    <w:rsid w:val="00BC776C"/>
    <w:rsid w:val="00BD51B1"/>
    <w:rsid w:val="00BD5897"/>
    <w:rsid w:val="00BE3C44"/>
    <w:rsid w:val="00BF3B81"/>
    <w:rsid w:val="00C00454"/>
    <w:rsid w:val="00C02E21"/>
    <w:rsid w:val="00C033B1"/>
    <w:rsid w:val="00C047F1"/>
    <w:rsid w:val="00C04B6C"/>
    <w:rsid w:val="00C12630"/>
    <w:rsid w:val="00C15755"/>
    <w:rsid w:val="00C16397"/>
    <w:rsid w:val="00C21FBA"/>
    <w:rsid w:val="00C23852"/>
    <w:rsid w:val="00C23D46"/>
    <w:rsid w:val="00C27305"/>
    <w:rsid w:val="00C43F8A"/>
    <w:rsid w:val="00C44DCF"/>
    <w:rsid w:val="00C519D3"/>
    <w:rsid w:val="00C60418"/>
    <w:rsid w:val="00C76B33"/>
    <w:rsid w:val="00CA0DDE"/>
    <w:rsid w:val="00CA709E"/>
    <w:rsid w:val="00CB7A02"/>
    <w:rsid w:val="00CC1158"/>
    <w:rsid w:val="00CC12C7"/>
    <w:rsid w:val="00CC1CE5"/>
    <w:rsid w:val="00CC3004"/>
    <w:rsid w:val="00CE0941"/>
    <w:rsid w:val="00CE1BD6"/>
    <w:rsid w:val="00CE5CC4"/>
    <w:rsid w:val="00CF715E"/>
    <w:rsid w:val="00D02AEC"/>
    <w:rsid w:val="00D0363C"/>
    <w:rsid w:val="00D06633"/>
    <w:rsid w:val="00D12005"/>
    <w:rsid w:val="00D128AB"/>
    <w:rsid w:val="00D2107C"/>
    <w:rsid w:val="00D272E0"/>
    <w:rsid w:val="00D35243"/>
    <w:rsid w:val="00D3548C"/>
    <w:rsid w:val="00D356F3"/>
    <w:rsid w:val="00D41833"/>
    <w:rsid w:val="00D4337F"/>
    <w:rsid w:val="00D46AC9"/>
    <w:rsid w:val="00D46E83"/>
    <w:rsid w:val="00D51938"/>
    <w:rsid w:val="00D5391F"/>
    <w:rsid w:val="00D63190"/>
    <w:rsid w:val="00D660EE"/>
    <w:rsid w:val="00D73568"/>
    <w:rsid w:val="00D75B1B"/>
    <w:rsid w:val="00D80A22"/>
    <w:rsid w:val="00D917B1"/>
    <w:rsid w:val="00DA0948"/>
    <w:rsid w:val="00DA3C1B"/>
    <w:rsid w:val="00DA54C7"/>
    <w:rsid w:val="00DA7E59"/>
    <w:rsid w:val="00DB1FB9"/>
    <w:rsid w:val="00DB474E"/>
    <w:rsid w:val="00DD5957"/>
    <w:rsid w:val="00DD7562"/>
    <w:rsid w:val="00DE54E2"/>
    <w:rsid w:val="00DF1503"/>
    <w:rsid w:val="00DF365D"/>
    <w:rsid w:val="00DF4456"/>
    <w:rsid w:val="00E02BE2"/>
    <w:rsid w:val="00E457F7"/>
    <w:rsid w:val="00E56A60"/>
    <w:rsid w:val="00E63EFD"/>
    <w:rsid w:val="00E66635"/>
    <w:rsid w:val="00E672E1"/>
    <w:rsid w:val="00E709AA"/>
    <w:rsid w:val="00E710DD"/>
    <w:rsid w:val="00E722DF"/>
    <w:rsid w:val="00E93D36"/>
    <w:rsid w:val="00E9726E"/>
    <w:rsid w:val="00EA0C41"/>
    <w:rsid w:val="00EB02CF"/>
    <w:rsid w:val="00EC43EE"/>
    <w:rsid w:val="00ED60A0"/>
    <w:rsid w:val="00ED649D"/>
    <w:rsid w:val="00EE1167"/>
    <w:rsid w:val="00F05E59"/>
    <w:rsid w:val="00F30AE0"/>
    <w:rsid w:val="00F30FC7"/>
    <w:rsid w:val="00F360AF"/>
    <w:rsid w:val="00F431E7"/>
    <w:rsid w:val="00F445E3"/>
    <w:rsid w:val="00F44A21"/>
    <w:rsid w:val="00F53477"/>
    <w:rsid w:val="00F563EE"/>
    <w:rsid w:val="00F61A59"/>
    <w:rsid w:val="00F62FAA"/>
    <w:rsid w:val="00F646DE"/>
    <w:rsid w:val="00F659FF"/>
    <w:rsid w:val="00F67E5D"/>
    <w:rsid w:val="00F74884"/>
    <w:rsid w:val="00F74BBD"/>
    <w:rsid w:val="00F762F0"/>
    <w:rsid w:val="00F778D5"/>
    <w:rsid w:val="00F835F5"/>
    <w:rsid w:val="00FA6CE6"/>
    <w:rsid w:val="00FB4559"/>
    <w:rsid w:val="00FC0B1A"/>
    <w:rsid w:val="00FC3596"/>
    <w:rsid w:val="00FC55C6"/>
    <w:rsid w:val="00FC68F0"/>
    <w:rsid w:val="00FD4A87"/>
    <w:rsid w:val="00FD7CAA"/>
    <w:rsid w:val="00FE0BB4"/>
    <w:rsid w:val="00FE20C7"/>
    <w:rsid w:val="00FE2F71"/>
    <w:rsid w:val="00FE4CEC"/>
    <w:rsid w:val="00FF196A"/>
    <w:rsid w:val="00FF3B62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580D8"/>
  <w15:docId w15:val="{0E710F22-1604-4D44-BDB0-42ED7DD9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694788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94788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694788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694788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694788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694788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694788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694788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styleId="Hyperlink">
    <w:name w:val="Hyperlink"/>
    <w:basedOn w:val="DefaultParagraphFont"/>
    <w:rsid w:val="00577E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C0B1A"/>
    <w:rPr>
      <w:sz w:val="12"/>
    </w:rPr>
  </w:style>
  <w:style w:type="paragraph" w:styleId="ListParagraph">
    <w:name w:val="List Paragraph"/>
    <w:basedOn w:val="Normal"/>
    <w:uiPriority w:val="34"/>
    <w:qFormat/>
    <w:rsid w:val="0054145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14636B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A919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19B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19B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1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19B7"/>
    <w:rPr>
      <w:b/>
      <w:bCs/>
    </w:rPr>
  </w:style>
  <w:style w:type="table" w:styleId="TableGrid">
    <w:name w:val="Table Grid"/>
    <w:basedOn w:val="TableNormal"/>
    <w:rsid w:val="00F53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len.e.britt.mil@mail.mi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tt.wernert\AppData\Local\Temp\1\wz80e7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104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matt.wernert</dc:creator>
  <cp:keywords>DA Letterhead Template</cp:keywords>
  <cp:lastModifiedBy>Baxter, Andrew P SGM USARMY 10 MTN DIV 3 BCT (USA)</cp:lastModifiedBy>
  <cp:revision>46</cp:revision>
  <cp:lastPrinted>2021-01-06T22:08:00Z</cp:lastPrinted>
  <dcterms:created xsi:type="dcterms:W3CDTF">2024-07-09T17:59:00Z</dcterms:created>
  <dcterms:modified xsi:type="dcterms:W3CDTF">2024-07-09T20:29:00Z</dcterms:modified>
</cp:coreProperties>
</file>