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DD3" w:rsidRPr="006A30F3" w:rsidRDefault="00445CB8" w:rsidP="00FF5DD3">
      <w:pPr>
        <w:spacing w:after="0"/>
        <w:jc w:val="center"/>
        <w:rPr>
          <w:b/>
          <w:i/>
          <w:sz w:val="36"/>
        </w:rPr>
      </w:pPr>
      <w:r w:rsidRPr="006A30F3">
        <w:rPr>
          <w:noProof/>
          <w:sz w:val="24"/>
        </w:rPr>
        <w:drawing>
          <wp:anchor distT="0" distB="0" distL="114300" distR="114300" simplePos="0" relativeHeight="251658240" behindDoc="0" locked="0" layoutInCell="1" allowOverlap="1">
            <wp:simplePos x="0" y="0"/>
            <wp:positionH relativeFrom="column">
              <wp:posOffset>13335</wp:posOffset>
            </wp:positionH>
            <wp:positionV relativeFrom="paragraph">
              <wp:posOffset>0</wp:posOffset>
            </wp:positionV>
            <wp:extent cx="1200150" cy="1009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C9B8HRUU.jpg"/>
                    <pic:cNvPicPr/>
                  </pic:nvPicPr>
                  <pic:blipFill>
                    <a:blip r:embed="rId6">
                      <a:extLst>
                        <a:ext uri="{28A0092B-C50C-407E-A947-70E740481C1C}">
                          <a14:useLocalDpi xmlns:a14="http://schemas.microsoft.com/office/drawing/2010/main" val="0"/>
                        </a:ext>
                      </a:extLst>
                    </a:blip>
                    <a:stretch>
                      <a:fillRect/>
                    </a:stretch>
                  </pic:blipFill>
                  <pic:spPr>
                    <a:xfrm>
                      <a:off x="0" y="0"/>
                      <a:ext cx="1200150" cy="1009650"/>
                    </a:xfrm>
                    <a:prstGeom prst="rect">
                      <a:avLst/>
                    </a:prstGeom>
                  </pic:spPr>
                </pic:pic>
              </a:graphicData>
            </a:graphic>
            <wp14:sizeRelH relativeFrom="margin">
              <wp14:pctWidth>0</wp14:pctWidth>
            </wp14:sizeRelH>
          </wp:anchor>
        </w:drawing>
      </w:r>
      <w:r w:rsidR="003B5017" w:rsidRPr="006A30F3">
        <w:rPr>
          <w:b/>
          <w:i/>
          <w:sz w:val="36"/>
        </w:rPr>
        <w:t xml:space="preserve">PUBLIC NOTICE FOR POSITION BEING FILLED UNDER DIRECT HIRE AUTHORITY (DHA) </w:t>
      </w:r>
    </w:p>
    <w:p w:rsidR="000D03F0" w:rsidRPr="006A30F3" w:rsidRDefault="003B5017" w:rsidP="00FF5DD3">
      <w:pPr>
        <w:spacing w:after="0"/>
        <w:jc w:val="center"/>
        <w:rPr>
          <w:b/>
          <w:i/>
          <w:sz w:val="36"/>
        </w:rPr>
      </w:pPr>
      <w:r w:rsidRPr="006A30F3">
        <w:rPr>
          <w:b/>
          <w:i/>
          <w:sz w:val="36"/>
        </w:rPr>
        <w:t xml:space="preserve">FOR </w:t>
      </w:r>
      <w:r w:rsidR="006B4D4F" w:rsidRPr="006A30F3">
        <w:rPr>
          <w:b/>
          <w:i/>
          <w:sz w:val="36"/>
        </w:rPr>
        <w:t xml:space="preserve">CERTAIN COMPETITIVE SERVICE POSITIONS (SECTION </w:t>
      </w:r>
      <w:r w:rsidR="005C6DE9" w:rsidRPr="006A30F3">
        <w:rPr>
          <w:b/>
          <w:i/>
          <w:sz w:val="36"/>
        </w:rPr>
        <w:t>1109</w:t>
      </w:r>
      <w:r w:rsidR="006B4D4F" w:rsidRPr="006A30F3">
        <w:rPr>
          <w:b/>
          <w:i/>
          <w:sz w:val="36"/>
        </w:rPr>
        <w:t>)</w:t>
      </w:r>
    </w:p>
    <w:p w:rsidR="003B5017" w:rsidRPr="006A30F3" w:rsidRDefault="003B5017" w:rsidP="003B5017">
      <w:pPr>
        <w:jc w:val="center"/>
        <w:rPr>
          <w:sz w:val="18"/>
        </w:rPr>
      </w:pPr>
    </w:p>
    <w:p w:rsidR="00381101" w:rsidRPr="006A30F3" w:rsidRDefault="00381101" w:rsidP="003B5017">
      <w:pPr>
        <w:rPr>
          <w:sz w:val="24"/>
        </w:rPr>
      </w:pPr>
      <w:r w:rsidRPr="006A30F3">
        <w:rPr>
          <w:b/>
          <w:sz w:val="24"/>
          <w:u w:val="single"/>
        </w:rPr>
        <w:t>Public Notice Number:</w:t>
      </w:r>
      <w:r w:rsidR="002650C4" w:rsidRPr="006A30F3">
        <w:rPr>
          <w:sz w:val="24"/>
        </w:rPr>
        <w:t xml:space="preserve">  </w:t>
      </w:r>
      <w:r w:rsidR="00C4020B" w:rsidRPr="006A30F3">
        <w:rPr>
          <w:sz w:val="24"/>
        </w:rPr>
        <w:t>PEOAVN</w:t>
      </w:r>
      <w:r w:rsidR="002650C4" w:rsidRPr="006A30F3">
        <w:rPr>
          <w:sz w:val="24"/>
        </w:rPr>
        <w:t>-DHA-</w:t>
      </w:r>
      <w:r w:rsidR="00C4020B" w:rsidRPr="006A30F3">
        <w:rPr>
          <w:sz w:val="24"/>
        </w:rPr>
        <w:t>1109-</w:t>
      </w:r>
      <w:r w:rsidR="00A2685A">
        <w:rPr>
          <w:sz w:val="24"/>
        </w:rPr>
        <w:t>21-0024</w:t>
      </w:r>
    </w:p>
    <w:p w:rsidR="005300AC" w:rsidRPr="006A30F3" w:rsidRDefault="005300AC" w:rsidP="003B5017">
      <w:pPr>
        <w:rPr>
          <w:sz w:val="24"/>
        </w:rPr>
      </w:pPr>
      <w:r w:rsidRPr="006A30F3">
        <w:rPr>
          <w:b/>
          <w:sz w:val="24"/>
          <w:u w:val="single"/>
        </w:rPr>
        <w:t>Opening and Closing Dates:</w:t>
      </w:r>
      <w:r w:rsidRPr="006A30F3">
        <w:rPr>
          <w:sz w:val="24"/>
        </w:rPr>
        <w:t xml:space="preserve">  </w:t>
      </w:r>
      <w:r w:rsidR="00514D8B">
        <w:rPr>
          <w:sz w:val="24"/>
        </w:rPr>
        <w:t>23</w:t>
      </w:r>
      <w:r w:rsidR="00A2685A">
        <w:rPr>
          <w:sz w:val="24"/>
        </w:rPr>
        <w:t xml:space="preserve"> February 2021</w:t>
      </w:r>
      <w:r w:rsidR="00F132ED">
        <w:rPr>
          <w:sz w:val="24"/>
        </w:rPr>
        <w:t xml:space="preserve"> </w:t>
      </w:r>
      <w:r w:rsidRPr="006A30F3">
        <w:rPr>
          <w:sz w:val="24"/>
        </w:rPr>
        <w:t>throug</w:t>
      </w:r>
      <w:r w:rsidR="00E44279" w:rsidRPr="006A30F3">
        <w:rPr>
          <w:sz w:val="24"/>
        </w:rPr>
        <w:t xml:space="preserve">h </w:t>
      </w:r>
      <w:r w:rsidR="00514D8B">
        <w:rPr>
          <w:sz w:val="24"/>
        </w:rPr>
        <w:t>08</w:t>
      </w:r>
      <w:r w:rsidR="00A2685A">
        <w:rPr>
          <w:sz w:val="24"/>
        </w:rPr>
        <w:t xml:space="preserve"> March 2021</w:t>
      </w:r>
      <w:r w:rsidRPr="006A30F3">
        <w:rPr>
          <w:sz w:val="24"/>
        </w:rPr>
        <w:t xml:space="preserve"> (11:59pm CT)</w:t>
      </w:r>
    </w:p>
    <w:p w:rsidR="00EF629D" w:rsidRPr="006A30F3" w:rsidRDefault="00EF629D" w:rsidP="003B5017">
      <w:pPr>
        <w:rPr>
          <w:sz w:val="24"/>
        </w:rPr>
      </w:pPr>
      <w:r w:rsidRPr="006A30F3">
        <w:rPr>
          <w:b/>
          <w:sz w:val="24"/>
          <w:u w:val="single"/>
        </w:rPr>
        <w:t>Position Title:</w:t>
      </w:r>
      <w:r w:rsidR="004D7E05" w:rsidRPr="006A30F3">
        <w:rPr>
          <w:sz w:val="24"/>
        </w:rPr>
        <w:t xml:space="preserve"> </w:t>
      </w:r>
      <w:r w:rsidR="00586293" w:rsidRPr="006A30F3">
        <w:rPr>
          <w:sz w:val="24"/>
        </w:rPr>
        <w:t xml:space="preserve"> </w:t>
      </w:r>
      <w:r w:rsidR="00A2685A">
        <w:rPr>
          <w:sz w:val="24"/>
        </w:rPr>
        <w:t xml:space="preserve">SUPERVISORY </w:t>
      </w:r>
      <w:r w:rsidR="00E070A9">
        <w:rPr>
          <w:sz w:val="24"/>
        </w:rPr>
        <w:t>GENERAL ENGINEER</w:t>
      </w:r>
      <w:r w:rsidR="00E5342F" w:rsidRPr="006A30F3">
        <w:rPr>
          <w:sz w:val="24"/>
        </w:rPr>
        <w:t>.  M</w:t>
      </w:r>
      <w:r w:rsidR="006011FE" w:rsidRPr="006A30F3">
        <w:rPr>
          <w:sz w:val="24"/>
        </w:rPr>
        <w:t>ultiple positions may be filled using this Public Notice</w:t>
      </w:r>
    </w:p>
    <w:p w:rsidR="00EF629D" w:rsidRPr="006A30F3" w:rsidRDefault="003B5017" w:rsidP="003B5017">
      <w:pPr>
        <w:rPr>
          <w:sz w:val="24"/>
        </w:rPr>
      </w:pPr>
      <w:r w:rsidRPr="006A30F3">
        <w:rPr>
          <w:b/>
          <w:sz w:val="24"/>
          <w:u w:val="single"/>
        </w:rPr>
        <w:t>Grade</w:t>
      </w:r>
      <w:r w:rsidR="00EF629D" w:rsidRPr="006A30F3">
        <w:rPr>
          <w:b/>
          <w:sz w:val="24"/>
          <w:u w:val="single"/>
        </w:rPr>
        <w:t>:</w:t>
      </w:r>
      <w:r w:rsidR="000B2FA8" w:rsidRPr="006A30F3">
        <w:rPr>
          <w:sz w:val="24"/>
        </w:rPr>
        <w:t xml:space="preserve"> </w:t>
      </w:r>
      <w:r w:rsidR="0072302D">
        <w:rPr>
          <w:sz w:val="24"/>
        </w:rPr>
        <w:t>NH-0801</w:t>
      </w:r>
      <w:r w:rsidR="00E070A9">
        <w:rPr>
          <w:sz w:val="24"/>
        </w:rPr>
        <w:t>-04</w:t>
      </w:r>
    </w:p>
    <w:p w:rsidR="003B5017" w:rsidRPr="006A30F3" w:rsidRDefault="00EF629D" w:rsidP="003B5017">
      <w:pPr>
        <w:rPr>
          <w:sz w:val="24"/>
        </w:rPr>
      </w:pPr>
      <w:r w:rsidRPr="006A30F3">
        <w:rPr>
          <w:b/>
          <w:sz w:val="24"/>
          <w:u w:val="single"/>
        </w:rPr>
        <w:t>Full Performance Level:</w:t>
      </w:r>
      <w:r w:rsidR="000B2FA8" w:rsidRPr="006A30F3">
        <w:rPr>
          <w:sz w:val="24"/>
        </w:rPr>
        <w:t xml:space="preserve"> </w:t>
      </w:r>
      <w:r w:rsidR="00E070A9">
        <w:rPr>
          <w:sz w:val="24"/>
        </w:rPr>
        <w:t>NH-04</w:t>
      </w:r>
    </w:p>
    <w:p w:rsidR="003B5017" w:rsidRPr="006A30F3" w:rsidRDefault="004D7E05" w:rsidP="003B5017">
      <w:pPr>
        <w:rPr>
          <w:sz w:val="24"/>
        </w:rPr>
      </w:pPr>
      <w:r w:rsidRPr="006A30F3">
        <w:rPr>
          <w:b/>
          <w:sz w:val="24"/>
          <w:u w:val="single"/>
        </w:rPr>
        <w:t>Duty Location</w:t>
      </w:r>
      <w:r w:rsidR="003B5017" w:rsidRPr="006A30F3">
        <w:rPr>
          <w:b/>
          <w:sz w:val="24"/>
          <w:u w:val="single"/>
        </w:rPr>
        <w:t>:</w:t>
      </w:r>
      <w:r w:rsidR="003B5017" w:rsidRPr="006A30F3">
        <w:rPr>
          <w:sz w:val="24"/>
        </w:rPr>
        <w:t xml:space="preserve">  </w:t>
      </w:r>
      <w:r w:rsidR="000A1E8A" w:rsidRPr="006A30F3">
        <w:rPr>
          <w:sz w:val="24"/>
        </w:rPr>
        <w:t xml:space="preserve">US Army Acquisition Support Center, Office of the </w:t>
      </w:r>
      <w:r w:rsidR="00A21F61" w:rsidRPr="006A30F3">
        <w:rPr>
          <w:sz w:val="24"/>
        </w:rPr>
        <w:t xml:space="preserve">Program Executive Office, Aviation (PEO AVN), </w:t>
      </w:r>
      <w:r w:rsidR="000A1E8A" w:rsidRPr="006A30F3">
        <w:rPr>
          <w:sz w:val="24"/>
        </w:rPr>
        <w:t>Redstone Arsenal, Alabama</w:t>
      </w:r>
    </w:p>
    <w:p w:rsidR="003B5017" w:rsidRPr="006A30F3" w:rsidRDefault="003B5017" w:rsidP="003B5017">
      <w:pPr>
        <w:rPr>
          <w:sz w:val="24"/>
        </w:rPr>
      </w:pPr>
      <w:r w:rsidRPr="006A30F3">
        <w:rPr>
          <w:b/>
          <w:sz w:val="24"/>
          <w:u w:val="single"/>
        </w:rPr>
        <w:t>Salary Range</w:t>
      </w:r>
      <w:r w:rsidR="004D7E05" w:rsidRPr="006A30F3">
        <w:rPr>
          <w:b/>
          <w:sz w:val="24"/>
          <w:u w:val="single"/>
        </w:rPr>
        <w:t>:</w:t>
      </w:r>
      <w:r w:rsidR="004D7E05" w:rsidRPr="006A30F3">
        <w:rPr>
          <w:sz w:val="24"/>
        </w:rPr>
        <w:t xml:space="preserve"> </w:t>
      </w:r>
      <w:r w:rsidR="00CF0780" w:rsidRPr="006A30F3">
        <w:rPr>
          <w:sz w:val="24"/>
        </w:rPr>
        <w:t>$</w:t>
      </w:r>
      <w:r w:rsidR="00A2685A">
        <w:rPr>
          <w:sz w:val="24"/>
        </w:rPr>
        <w:t>112,548 – $172,102</w:t>
      </w:r>
    </w:p>
    <w:p w:rsidR="004757B3" w:rsidRPr="006A30F3" w:rsidRDefault="003B5017" w:rsidP="004757B3">
      <w:pPr>
        <w:tabs>
          <w:tab w:val="num" w:pos="720"/>
        </w:tabs>
        <w:rPr>
          <w:sz w:val="24"/>
        </w:rPr>
      </w:pPr>
      <w:r w:rsidRPr="006A30F3">
        <w:rPr>
          <w:b/>
          <w:sz w:val="24"/>
          <w:u w:val="single"/>
        </w:rPr>
        <w:t>Work Schedule:</w:t>
      </w:r>
      <w:r w:rsidRPr="006A30F3">
        <w:rPr>
          <w:sz w:val="24"/>
        </w:rPr>
        <w:t xml:space="preserve">  </w:t>
      </w:r>
      <w:r w:rsidR="00CF372B" w:rsidRPr="006A30F3">
        <w:rPr>
          <w:sz w:val="24"/>
        </w:rPr>
        <w:t>F</w:t>
      </w:r>
      <w:r w:rsidR="004757B3" w:rsidRPr="006A30F3">
        <w:rPr>
          <w:sz w:val="24"/>
        </w:rPr>
        <w:t xml:space="preserve">ull-time </w:t>
      </w:r>
    </w:p>
    <w:p w:rsidR="003B5017" w:rsidRPr="006A30F3" w:rsidRDefault="003B5017" w:rsidP="003B5017">
      <w:pPr>
        <w:rPr>
          <w:sz w:val="24"/>
        </w:rPr>
      </w:pPr>
      <w:r w:rsidRPr="006A30F3">
        <w:rPr>
          <w:b/>
          <w:sz w:val="24"/>
          <w:u w:val="single"/>
        </w:rPr>
        <w:t>Appointment Type:</w:t>
      </w:r>
      <w:r w:rsidR="00EF629D" w:rsidRPr="006A30F3">
        <w:rPr>
          <w:sz w:val="24"/>
        </w:rPr>
        <w:t xml:space="preserve">  </w:t>
      </w:r>
      <w:r w:rsidR="00CF372B" w:rsidRPr="006A30F3">
        <w:rPr>
          <w:sz w:val="24"/>
        </w:rPr>
        <w:t>Permanent</w:t>
      </w:r>
    </w:p>
    <w:p w:rsidR="00F51025" w:rsidRPr="006A30F3" w:rsidRDefault="00F51025" w:rsidP="003B5017">
      <w:pPr>
        <w:rPr>
          <w:sz w:val="24"/>
        </w:rPr>
      </w:pPr>
      <w:r w:rsidRPr="006A30F3">
        <w:rPr>
          <w:b/>
          <w:sz w:val="24"/>
          <w:u w:val="single"/>
        </w:rPr>
        <w:t>Start Date:</w:t>
      </w:r>
      <w:r w:rsidRPr="006A30F3">
        <w:rPr>
          <w:sz w:val="24"/>
        </w:rPr>
        <w:t xml:space="preserve">  On or </w:t>
      </w:r>
      <w:r w:rsidR="00586293" w:rsidRPr="006A30F3">
        <w:rPr>
          <w:sz w:val="24"/>
        </w:rPr>
        <w:t>around</w:t>
      </w:r>
      <w:r w:rsidRPr="006A30F3">
        <w:rPr>
          <w:sz w:val="24"/>
        </w:rPr>
        <w:t xml:space="preserve"> </w:t>
      </w:r>
      <w:r w:rsidR="00A2685A">
        <w:rPr>
          <w:sz w:val="24"/>
        </w:rPr>
        <w:t>05 April</w:t>
      </w:r>
      <w:r w:rsidR="00F132ED">
        <w:rPr>
          <w:sz w:val="24"/>
        </w:rPr>
        <w:t xml:space="preserve"> 2021</w:t>
      </w:r>
    </w:p>
    <w:p w:rsidR="00E44279" w:rsidRPr="006A30F3" w:rsidRDefault="00E44279" w:rsidP="003B5017">
      <w:pPr>
        <w:rPr>
          <w:sz w:val="24"/>
        </w:rPr>
      </w:pPr>
      <w:r w:rsidRPr="006A30F3">
        <w:rPr>
          <w:b/>
          <w:sz w:val="24"/>
          <w:u w:val="single"/>
        </w:rPr>
        <w:t>Relocation:</w:t>
      </w:r>
      <w:r w:rsidRPr="006A30F3">
        <w:rPr>
          <w:sz w:val="24"/>
        </w:rPr>
        <w:t xml:space="preserve">  Relocation </w:t>
      </w:r>
      <w:r w:rsidR="009D2FA2" w:rsidRPr="006A30F3">
        <w:rPr>
          <w:sz w:val="24"/>
        </w:rPr>
        <w:t xml:space="preserve">(PCS) </w:t>
      </w:r>
      <w:r w:rsidR="000A1E8A" w:rsidRPr="006A30F3">
        <w:rPr>
          <w:sz w:val="24"/>
        </w:rPr>
        <w:t>expenses may be</w:t>
      </w:r>
      <w:r w:rsidRPr="006A30F3">
        <w:rPr>
          <w:sz w:val="24"/>
        </w:rPr>
        <w:t xml:space="preserve"> authorized (subject to available budget) if the selecting official determines the relocation is in the best interests of the government.</w:t>
      </w:r>
    </w:p>
    <w:p w:rsidR="004757B3" w:rsidRPr="006A30F3" w:rsidRDefault="004757B3" w:rsidP="003B5017">
      <w:pPr>
        <w:rPr>
          <w:sz w:val="24"/>
        </w:rPr>
      </w:pPr>
      <w:r w:rsidRPr="006A30F3">
        <w:rPr>
          <w:b/>
          <w:sz w:val="24"/>
          <w:u w:val="single"/>
        </w:rPr>
        <w:t>Travel Requirement:</w:t>
      </w:r>
      <w:r w:rsidR="00EF0946" w:rsidRPr="006A30F3">
        <w:rPr>
          <w:sz w:val="24"/>
        </w:rPr>
        <w:t xml:space="preserve"> </w:t>
      </w:r>
      <w:r w:rsidR="00DF2357" w:rsidRPr="006A30F3">
        <w:rPr>
          <w:sz w:val="24"/>
        </w:rPr>
        <w:t xml:space="preserve">Up to </w:t>
      </w:r>
      <w:r w:rsidR="004A0B35" w:rsidRPr="006A30F3">
        <w:rPr>
          <w:sz w:val="24"/>
        </w:rPr>
        <w:t>25%</w:t>
      </w:r>
      <w:r w:rsidR="004D7E05" w:rsidRPr="006A30F3">
        <w:rPr>
          <w:sz w:val="24"/>
        </w:rPr>
        <w:t xml:space="preserve"> Temporary Duty Travel required</w:t>
      </w:r>
    </w:p>
    <w:p w:rsidR="003B5017" w:rsidRPr="006A30F3" w:rsidRDefault="003B5017" w:rsidP="003B5017">
      <w:pPr>
        <w:rPr>
          <w:sz w:val="24"/>
        </w:rPr>
      </w:pPr>
      <w:r w:rsidRPr="006A30F3">
        <w:rPr>
          <w:b/>
          <w:sz w:val="24"/>
          <w:u w:val="single"/>
        </w:rPr>
        <w:t>Who May Apply:</w:t>
      </w:r>
      <w:r w:rsidRPr="006A30F3">
        <w:rPr>
          <w:sz w:val="24"/>
        </w:rPr>
        <w:t xml:space="preserve">  U.S Citizens, nationals, or those who owe allegiance to the United States</w:t>
      </w:r>
      <w:r w:rsidR="00EF629D" w:rsidRPr="006A30F3">
        <w:rPr>
          <w:sz w:val="24"/>
        </w:rPr>
        <w:t xml:space="preserve">.  </w:t>
      </w:r>
    </w:p>
    <w:p w:rsidR="003E439E" w:rsidRPr="006A30F3" w:rsidRDefault="003E439E" w:rsidP="00917D55">
      <w:pPr>
        <w:spacing w:after="0"/>
        <w:rPr>
          <w:sz w:val="24"/>
        </w:rPr>
      </w:pPr>
      <w:r w:rsidRPr="006A30F3">
        <w:rPr>
          <w:b/>
          <w:sz w:val="24"/>
          <w:u w:val="single"/>
        </w:rPr>
        <w:t>Basic Qualificati</w:t>
      </w:r>
      <w:r w:rsidR="00FF5164" w:rsidRPr="006A30F3">
        <w:rPr>
          <w:b/>
          <w:sz w:val="24"/>
          <w:u w:val="single"/>
        </w:rPr>
        <w:t>on Requirement</w:t>
      </w:r>
      <w:r w:rsidRPr="006A30F3">
        <w:rPr>
          <w:b/>
          <w:sz w:val="24"/>
          <w:u w:val="single"/>
        </w:rPr>
        <w:t>:</w:t>
      </w:r>
    </w:p>
    <w:p w:rsidR="0006263F" w:rsidRPr="006A30F3" w:rsidRDefault="0006263F" w:rsidP="0006263F">
      <w:pPr>
        <w:rPr>
          <w:rFonts w:ascii="Calibri" w:eastAsia="Times New Roman" w:hAnsi="Calibri" w:cs="Calibri"/>
          <w:sz w:val="24"/>
          <w:szCs w:val="24"/>
        </w:rPr>
      </w:pPr>
      <w:r w:rsidRPr="006A30F3">
        <w:rPr>
          <w:rFonts w:ascii="Calibri" w:eastAsia="Times New Roman" w:hAnsi="Calibri" w:cs="Calibri"/>
          <w:sz w:val="24"/>
          <w:szCs w:val="24"/>
        </w:rPr>
        <w:t>A. Degree: Bachelor’s degree (or higher degree) in engineering. To be acceptable, the program must: (1) lead to a bachelor’s degree (or higher degree) in a school of engineering with at least one program accredited by the Accreditation Board for Engineering and Technology (ABET); OR (2) include differential and integral calculus and courses (more advanced than first-year physics and chemistry) in five of the following seven areas of engineering science or physics: (a) statics, dynamics; (b) strength of materials (stress-strain relationships); (c) fluid mechanics, hydraulics; (d) thermodynamics; (e) electrical fields and circuits; (f) nature and properties of materials (relating particle and aggregate structure to properties); and (g) any other comparable area of fundamental engineering science or physics, such as optics, heat transfer, soil mechanics, or electronics.</w:t>
      </w:r>
    </w:p>
    <w:p w:rsidR="0006263F" w:rsidRPr="006A30F3" w:rsidRDefault="0006263F" w:rsidP="0006263F">
      <w:pPr>
        <w:rPr>
          <w:rFonts w:ascii="Calibri" w:eastAsia="Times New Roman" w:hAnsi="Calibri" w:cs="Calibri"/>
          <w:sz w:val="24"/>
          <w:szCs w:val="24"/>
        </w:rPr>
      </w:pPr>
      <w:r w:rsidRPr="006A30F3">
        <w:rPr>
          <w:rFonts w:ascii="Calibri" w:eastAsia="Times New Roman" w:hAnsi="Calibri" w:cs="Calibri"/>
          <w:sz w:val="24"/>
          <w:szCs w:val="24"/>
        </w:rPr>
        <w:t>OR</w:t>
      </w:r>
    </w:p>
    <w:p w:rsidR="0006263F" w:rsidRPr="006A30F3" w:rsidRDefault="0006263F" w:rsidP="0006263F">
      <w:pPr>
        <w:rPr>
          <w:rFonts w:ascii="Calibri" w:hAnsi="Calibri" w:cs="Calibri"/>
          <w:sz w:val="24"/>
          <w:szCs w:val="24"/>
        </w:rPr>
      </w:pPr>
      <w:r w:rsidRPr="006A30F3">
        <w:rPr>
          <w:rFonts w:ascii="Calibri" w:hAnsi="Calibri" w:cs="Calibri"/>
          <w:sz w:val="24"/>
          <w:szCs w:val="24"/>
        </w:rPr>
        <w:t>B. Combination of Education and Experience: College-level education, training, and/or technical experience that furnished (1) a thorough knowledge of the physical and mathematical sciences underlying engineering, and (2) a good understanding, both theoretical and practical, of the engineering sciences and techniques and their applications to one of the branches of engineering. The adequacy of such background must be demonstrated by one of the following:</w:t>
      </w:r>
    </w:p>
    <w:p w:rsidR="0006263F" w:rsidRPr="006A30F3" w:rsidRDefault="0006263F" w:rsidP="0006263F">
      <w:pPr>
        <w:rPr>
          <w:rFonts w:ascii="Calibri" w:eastAsia="Times New Roman" w:hAnsi="Calibri" w:cs="Calibri"/>
          <w:sz w:val="24"/>
          <w:szCs w:val="24"/>
        </w:rPr>
      </w:pPr>
      <w:r w:rsidRPr="006A30F3">
        <w:rPr>
          <w:rFonts w:ascii="Calibri" w:hAnsi="Calibri" w:cs="Calibri"/>
          <w:sz w:val="24"/>
          <w:szCs w:val="24"/>
        </w:rPr>
        <w:t xml:space="preserve">1. Professional registration or licensure - Current registration as an Engineer Intern (EI), Engineer in Training (EIT), or licensure as a Professional Engineer (PE) by any State, the District of Columbia, Guam, or Puerto Rico. </w:t>
      </w:r>
      <w:r w:rsidRPr="006A30F3">
        <w:rPr>
          <w:rFonts w:ascii="Calibri" w:eastAsia="Times New Roman" w:hAnsi="Calibri" w:cs="Calibri"/>
          <w:sz w:val="24"/>
          <w:szCs w:val="24"/>
        </w:rPr>
        <w:t>Absent other means of qualifying under this standard, those applicants who achieved such registration by means other than written test (e.g., State grandfather or eminence provisions) are eligible only for positions that are within or closely related to the specialty field of their registration. For example, an applicant who attains registration through a State Board's eminence provision as a manufacturing engineer typically would be rated eligible only for manufacturing engineering positions.</w:t>
      </w:r>
    </w:p>
    <w:p w:rsidR="0006263F" w:rsidRPr="006A30F3" w:rsidRDefault="0006263F" w:rsidP="0006263F">
      <w:pPr>
        <w:rPr>
          <w:rFonts w:ascii="Calibri" w:hAnsi="Calibri" w:cs="Calibri"/>
          <w:sz w:val="24"/>
          <w:szCs w:val="24"/>
        </w:rPr>
      </w:pPr>
      <w:r w:rsidRPr="006A30F3">
        <w:rPr>
          <w:rFonts w:ascii="Calibri" w:eastAsia="Times New Roman" w:hAnsi="Calibri" w:cs="Calibri"/>
          <w:sz w:val="24"/>
          <w:szCs w:val="24"/>
        </w:rPr>
        <w:t xml:space="preserve">2. Written Test - </w:t>
      </w:r>
      <w:r w:rsidRPr="006A30F3">
        <w:rPr>
          <w:rFonts w:ascii="Calibri" w:hAnsi="Calibri" w:cs="Calibri"/>
          <w:sz w:val="24"/>
          <w:szCs w:val="24"/>
        </w:rPr>
        <w:t>Evidence of having successfully passed the Fundamentals of Engineering (FE) examination, or any other written test required for professional registration, by an engineering licensure board in the various States, the District of Columbia, Guam, or Puerto Rico.</w:t>
      </w:r>
    </w:p>
    <w:p w:rsidR="0006263F" w:rsidRPr="006A30F3" w:rsidRDefault="0006263F" w:rsidP="0006263F">
      <w:pPr>
        <w:rPr>
          <w:rFonts w:ascii="Calibri" w:hAnsi="Calibri" w:cs="Calibri"/>
          <w:sz w:val="24"/>
          <w:szCs w:val="24"/>
        </w:rPr>
      </w:pPr>
      <w:r w:rsidRPr="006A30F3">
        <w:rPr>
          <w:rFonts w:ascii="Calibri" w:hAnsi="Calibri" w:cs="Calibri"/>
          <w:sz w:val="24"/>
          <w:szCs w:val="24"/>
        </w:rPr>
        <w:t xml:space="preserve">3. Specified academic courses - Successful completion of at least 60 semester hours of courses in the physical, mathematical, and engineering sciences and that included the courses specified in </w:t>
      </w:r>
      <w:proofErr w:type="gramStart"/>
      <w:r w:rsidRPr="006A30F3">
        <w:rPr>
          <w:rFonts w:ascii="Calibri" w:hAnsi="Calibri" w:cs="Calibri"/>
          <w:sz w:val="24"/>
          <w:szCs w:val="24"/>
        </w:rPr>
        <w:t>A</w:t>
      </w:r>
      <w:proofErr w:type="gramEnd"/>
      <w:r w:rsidRPr="006A30F3">
        <w:rPr>
          <w:rFonts w:ascii="Calibri" w:hAnsi="Calibri" w:cs="Calibri"/>
          <w:sz w:val="24"/>
          <w:szCs w:val="24"/>
        </w:rPr>
        <w:t xml:space="preserve"> above. The courses must be fully acceptable toward meeting the requirements of an engineering program.</w:t>
      </w:r>
    </w:p>
    <w:p w:rsidR="0006263F" w:rsidRPr="006A30F3" w:rsidRDefault="0006263F" w:rsidP="0006263F">
      <w:pPr>
        <w:rPr>
          <w:rFonts w:ascii="Calibri" w:hAnsi="Calibri" w:cs="Calibri"/>
          <w:sz w:val="24"/>
          <w:szCs w:val="24"/>
        </w:rPr>
      </w:pPr>
      <w:r w:rsidRPr="006A30F3">
        <w:rPr>
          <w:rFonts w:ascii="Calibri" w:hAnsi="Calibri" w:cs="Calibri"/>
          <w:sz w:val="24"/>
          <w:szCs w:val="24"/>
        </w:rPr>
        <w:t>4. Related curriculum - Successful completion of a curriculum leading to a bachelor's degree in an appropriate scientific field, e.g., engineering technology, physics, chemistry, architecture, computer science, mathematics, hydrology, or geology, may be accepted in lieu of a degree in engineering, provided the applicant has had at least 1 year of professional engineering experience acquired under professional engineering supervision and guidance. Ordinarily there should be either an established plan of intensive training to develop professional engineering competence, or several years of prior professional engineering-type experience, e.g., in interdisciplinary positions.</w:t>
      </w:r>
    </w:p>
    <w:p w:rsidR="0006263F" w:rsidRPr="006A30F3" w:rsidRDefault="0006263F" w:rsidP="0006263F">
      <w:pPr>
        <w:rPr>
          <w:rFonts w:ascii="Calibri" w:eastAsia="Times New Roman" w:hAnsi="Calibri" w:cs="Calibri"/>
          <w:sz w:val="24"/>
          <w:szCs w:val="24"/>
        </w:rPr>
      </w:pPr>
      <w:r w:rsidRPr="006A30F3">
        <w:rPr>
          <w:rFonts w:ascii="Calibri" w:eastAsia="Times New Roman" w:hAnsi="Calibri" w:cs="Calibri"/>
          <w:sz w:val="24"/>
          <w:szCs w:val="24"/>
        </w:rPr>
        <w:t>In addition to meeting the basic requirement above, to qualify for this position you must also meet the qualification requirements listed below:</w:t>
      </w:r>
    </w:p>
    <w:p w:rsidR="0006263F" w:rsidRPr="006A30F3" w:rsidRDefault="0006263F" w:rsidP="0006263F">
      <w:pPr>
        <w:rPr>
          <w:rFonts w:ascii="Calibri" w:hAnsi="Calibri" w:cs="Calibri"/>
          <w:sz w:val="24"/>
          <w:szCs w:val="24"/>
        </w:rPr>
      </w:pPr>
      <w:r w:rsidRPr="006A30F3">
        <w:rPr>
          <w:rFonts w:ascii="Calibri" w:eastAsia="Times New Roman" w:hAnsi="Calibri" w:cs="Calibri"/>
          <w:b/>
          <w:sz w:val="24"/>
          <w:szCs w:val="24"/>
          <w:u w:val="single"/>
        </w:rPr>
        <w:t>Specialized Experience</w:t>
      </w:r>
      <w:r w:rsidRPr="006A30F3">
        <w:rPr>
          <w:rFonts w:ascii="Calibri" w:eastAsia="Times New Roman" w:hAnsi="Calibri" w:cs="Calibri"/>
          <w:sz w:val="24"/>
          <w:szCs w:val="24"/>
        </w:rPr>
        <w:t xml:space="preserve">: One year of </w:t>
      </w:r>
      <w:r w:rsidRPr="006A30F3">
        <w:rPr>
          <w:rFonts w:ascii="Calibri" w:hAnsi="Calibri" w:cs="Calibri"/>
          <w:sz w:val="24"/>
          <w:szCs w:val="24"/>
        </w:rPr>
        <w:t xml:space="preserve">specialized experience which includes </w:t>
      </w:r>
      <w:r w:rsidR="00523D53" w:rsidRPr="00523D53">
        <w:rPr>
          <w:rFonts w:cstheme="minorHAnsi"/>
          <w:sz w:val="24"/>
          <w:szCs w:val="24"/>
        </w:rPr>
        <w:t>o</w:t>
      </w:r>
      <w:r w:rsidR="00523D53">
        <w:rPr>
          <w:rFonts w:cstheme="minorHAnsi"/>
          <w:sz w:val="24"/>
          <w:szCs w:val="24"/>
        </w:rPr>
        <w:t>ptimizing, controlling, and managing</w:t>
      </w:r>
      <w:r w:rsidR="00523D53" w:rsidRPr="00523D53">
        <w:rPr>
          <w:rFonts w:cstheme="minorHAnsi"/>
          <w:sz w:val="24"/>
          <w:szCs w:val="24"/>
        </w:rPr>
        <w:t xml:space="preserve"> all reso</w:t>
      </w:r>
      <w:r w:rsidR="00523D53">
        <w:rPr>
          <w:rFonts w:cstheme="minorHAnsi"/>
          <w:sz w:val="24"/>
          <w:szCs w:val="24"/>
        </w:rPr>
        <w:t>urces across projects/programs AND developing and integrating</w:t>
      </w:r>
      <w:r w:rsidR="00523D53" w:rsidRPr="00523D53">
        <w:rPr>
          <w:rFonts w:cstheme="minorHAnsi"/>
          <w:sz w:val="24"/>
          <w:szCs w:val="24"/>
        </w:rPr>
        <w:t xml:space="preserve"> innovative approaches to attain goals and minimize expenditures.</w:t>
      </w:r>
      <w:r w:rsidR="00523D53">
        <w:rPr>
          <w:rFonts w:cstheme="minorHAnsi"/>
          <w:sz w:val="24"/>
          <w:szCs w:val="24"/>
        </w:rPr>
        <w:t xml:space="preserve">  </w:t>
      </w:r>
      <w:r w:rsidR="00D041EC" w:rsidRPr="00C337CC">
        <w:rPr>
          <w:rFonts w:ascii="Calibri" w:hAnsi="Calibri" w:cs="Calibri"/>
          <w:color w:val="000000" w:themeColor="text1"/>
          <w:sz w:val="24"/>
          <w:szCs w:val="24"/>
        </w:rPr>
        <w:t>T</w:t>
      </w:r>
      <w:r w:rsidR="00D041EC" w:rsidRPr="00C337CC">
        <w:rPr>
          <w:rFonts w:ascii="Calibri" w:hAnsi="Calibri" w:cs="Calibri"/>
          <w:sz w:val="24"/>
          <w:szCs w:val="24"/>
        </w:rPr>
        <w:t xml:space="preserve">his definition of specialized experience is typical of work performed at the next lower grade/level position in the federal service </w:t>
      </w:r>
      <w:r w:rsidRPr="006A30F3">
        <w:rPr>
          <w:rFonts w:ascii="Calibri" w:hAnsi="Calibri" w:cs="Calibri"/>
          <w:sz w:val="24"/>
          <w:szCs w:val="24"/>
        </w:rPr>
        <w:t>(G</w:t>
      </w:r>
      <w:r w:rsidR="00E070A9">
        <w:rPr>
          <w:rFonts w:ascii="Calibri" w:hAnsi="Calibri" w:cs="Calibri"/>
          <w:sz w:val="24"/>
          <w:szCs w:val="24"/>
        </w:rPr>
        <w:t>S-13</w:t>
      </w:r>
      <w:r w:rsidRPr="006A30F3">
        <w:rPr>
          <w:rFonts w:ascii="Calibri" w:hAnsi="Calibri" w:cs="Calibri"/>
          <w:sz w:val="24"/>
          <w:szCs w:val="24"/>
        </w:rPr>
        <w:t>).</w:t>
      </w:r>
    </w:p>
    <w:p w:rsidR="0006263F" w:rsidRPr="006A30F3" w:rsidRDefault="0006263F" w:rsidP="0006263F">
      <w:pPr>
        <w:rPr>
          <w:rFonts w:ascii="Calibri" w:hAnsi="Calibri" w:cs="Calibri"/>
          <w:sz w:val="24"/>
          <w:szCs w:val="24"/>
        </w:rPr>
      </w:pPr>
      <w:r w:rsidRPr="006A30F3">
        <w:rPr>
          <w:rFonts w:ascii="Calibri" w:hAnsi="Calibri" w:cs="Calibri"/>
          <w:sz w:val="24"/>
          <w:szCs w:val="24"/>
        </w:rPr>
        <w:t>Some federal jobs allow you to substitute your education for the required experience in order to qualify. For this job, you must meet the qualification requirement using experience alone--no substitution of education for experience is permitted.</w:t>
      </w:r>
    </w:p>
    <w:p w:rsidR="00FF5164" w:rsidRPr="006A30F3" w:rsidRDefault="00FF5164" w:rsidP="00586293">
      <w:pPr>
        <w:pStyle w:val="ListParagraph"/>
        <w:shd w:val="clear" w:color="auto" w:fill="FFFFFF"/>
        <w:spacing w:after="0" w:line="240" w:lineRule="auto"/>
        <w:ind w:left="0"/>
        <w:rPr>
          <w:b/>
          <w:sz w:val="24"/>
          <w:u w:val="single"/>
        </w:rPr>
      </w:pPr>
    </w:p>
    <w:p w:rsidR="00690E7F" w:rsidRPr="006A30F3" w:rsidRDefault="00690E7F" w:rsidP="00FF5164">
      <w:pPr>
        <w:spacing w:after="0" w:line="240" w:lineRule="auto"/>
        <w:rPr>
          <w:sz w:val="24"/>
        </w:rPr>
      </w:pPr>
      <w:r w:rsidRPr="006A30F3">
        <w:rPr>
          <w:b/>
          <w:sz w:val="24"/>
          <w:u w:val="single"/>
        </w:rPr>
        <w:t>Responsibilities/Duties:</w:t>
      </w:r>
      <w:r w:rsidRPr="006A30F3">
        <w:rPr>
          <w:sz w:val="24"/>
        </w:rPr>
        <w:t xml:space="preserve"> </w:t>
      </w:r>
    </w:p>
    <w:p w:rsidR="0006263F" w:rsidRPr="006A30F3" w:rsidRDefault="0006263F" w:rsidP="00FF5164">
      <w:pPr>
        <w:spacing w:after="0" w:line="240" w:lineRule="auto"/>
        <w:rPr>
          <w:sz w:val="24"/>
        </w:rPr>
      </w:pPr>
    </w:p>
    <w:p w:rsidR="00623C42" w:rsidRPr="006A30F3" w:rsidRDefault="0072302D" w:rsidP="00623C42">
      <w:pPr>
        <w:pStyle w:val="ListParagraph"/>
        <w:numPr>
          <w:ilvl w:val="0"/>
          <w:numId w:val="12"/>
        </w:numPr>
        <w:rPr>
          <w:sz w:val="24"/>
        </w:rPr>
      </w:pPr>
      <w:r>
        <w:rPr>
          <w:sz w:val="24"/>
        </w:rPr>
        <w:t>Technical Expert</w:t>
      </w:r>
      <w:r w:rsidR="00623C42" w:rsidRPr="006A30F3">
        <w:rPr>
          <w:sz w:val="24"/>
        </w:rPr>
        <w:t>:</w:t>
      </w:r>
    </w:p>
    <w:p w:rsidR="001B7E4E" w:rsidRPr="00523D53" w:rsidRDefault="001B7E4E" w:rsidP="00623C42">
      <w:pPr>
        <w:pStyle w:val="ListParagraph"/>
        <w:numPr>
          <w:ilvl w:val="1"/>
          <w:numId w:val="12"/>
        </w:numPr>
        <w:rPr>
          <w:sz w:val="24"/>
          <w:szCs w:val="24"/>
        </w:rPr>
      </w:pPr>
      <w:r w:rsidRPr="00523D53">
        <w:rPr>
          <w:sz w:val="24"/>
          <w:szCs w:val="24"/>
        </w:rPr>
        <w:t>Develop, plan, implement, review, and direct assigned program that involves work in areas of considerable engineering difficulty and complexity pertaining primarily to aviation-related technologies.</w:t>
      </w:r>
    </w:p>
    <w:p w:rsidR="001B7E4E" w:rsidRPr="00523D53" w:rsidRDefault="001B7E4E" w:rsidP="00623C42">
      <w:pPr>
        <w:pStyle w:val="ListParagraph"/>
        <w:numPr>
          <w:ilvl w:val="1"/>
          <w:numId w:val="12"/>
        </w:numPr>
        <w:rPr>
          <w:sz w:val="24"/>
          <w:szCs w:val="24"/>
        </w:rPr>
      </w:pPr>
      <w:r w:rsidRPr="00523D53">
        <w:rPr>
          <w:sz w:val="24"/>
          <w:szCs w:val="24"/>
        </w:rPr>
        <w:t>Develop new policies and guidelines for unexplored areas that impact the PEO/PM's ability to complete the assigned mission, and affect the organization's long-range goals, objectives, and direction, and require an analytical approach in order to forecast future trends and outcomes.</w:t>
      </w:r>
    </w:p>
    <w:p w:rsidR="0072302D" w:rsidRPr="00523D53" w:rsidRDefault="001B7E4E" w:rsidP="00623C42">
      <w:pPr>
        <w:pStyle w:val="ListParagraph"/>
        <w:numPr>
          <w:ilvl w:val="1"/>
          <w:numId w:val="12"/>
        </w:numPr>
        <w:rPr>
          <w:sz w:val="24"/>
          <w:szCs w:val="24"/>
        </w:rPr>
      </w:pPr>
      <w:r w:rsidRPr="00523D53">
        <w:rPr>
          <w:sz w:val="24"/>
          <w:szCs w:val="24"/>
        </w:rPr>
        <w:t xml:space="preserve"> </w:t>
      </w:r>
      <w:r w:rsidR="00E070A9" w:rsidRPr="00523D53">
        <w:rPr>
          <w:sz w:val="24"/>
          <w:szCs w:val="24"/>
        </w:rPr>
        <w:t>Represents clear creative leadership and outstanding managerial competence that require the direct authoritative participation of the engineer in organizing and controlling the technical efforts involving several branches of professional engineering work.</w:t>
      </w:r>
    </w:p>
    <w:p w:rsidR="00C40FB7" w:rsidRPr="00523D53" w:rsidRDefault="003A5676" w:rsidP="00DB0606">
      <w:pPr>
        <w:pStyle w:val="ListParagraph"/>
        <w:numPr>
          <w:ilvl w:val="0"/>
          <w:numId w:val="12"/>
        </w:numPr>
        <w:rPr>
          <w:sz w:val="24"/>
          <w:szCs w:val="24"/>
        </w:rPr>
      </w:pPr>
      <w:r w:rsidRPr="00523D53">
        <w:rPr>
          <w:sz w:val="24"/>
          <w:szCs w:val="24"/>
        </w:rPr>
        <w:t>Program Management</w:t>
      </w:r>
      <w:r w:rsidR="00623C42" w:rsidRPr="00523D53">
        <w:rPr>
          <w:sz w:val="24"/>
          <w:szCs w:val="24"/>
        </w:rPr>
        <w:t>:</w:t>
      </w:r>
    </w:p>
    <w:p w:rsidR="001B7E4E" w:rsidRPr="00523D53" w:rsidRDefault="001B7E4E" w:rsidP="00623C42">
      <w:pPr>
        <w:pStyle w:val="ListParagraph"/>
        <w:widowControl w:val="0"/>
        <w:numPr>
          <w:ilvl w:val="1"/>
          <w:numId w:val="12"/>
        </w:numPr>
        <w:tabs>
          <w:tab w:val="left" w:pos="399"/>
        </w:tabs>
        <w:autoSpaceDE w:val="0"/>
        <w:autoSpaceDN w:val="0"/>
        <w:spacing w:after="0" w:line="240" w:lineRule="auto"/>
        <w:ind w:right="476"/>
        <w:contextualSpacing w:val="0"/>
        <w:rPr>
          <w:sz w:val="24"/>
          <w:szCs w:val="24"/>
        </w:rPr>
      </w:pPr>
      <w:r w:rsidRPr="00523D53">
        <w:rPr>
          <w:sz w:val="24"/>
          <w:szCs w:val="24"/>
        </w:rPr>
        <w:t>Exercise managerial and decision authority for systems or technical engineering and logistical developments at the branch level in all phases of state-of-the-art aviation weapon systems and related mission equipment programs that have a broad impact within DOD, DA, and PEO/PM.</w:t>
      </w:r>
    </w:p>
    <w:p w:rsidR="00E070A9" w:rsidRPr="00523D53" w:rsidRDefault="00E070A9" w:rsidP="00623C42">
      <w:pPr>
        <w:pStyle w:val="ListParagraph"/>
        <w:widowControl w:val="0"/>
        <w:numPr>
          <w:ilvl w:val="1"/>
          <w:numId w:val="12"/>
        </w:numPr>
        <w:tabs>
          <w:tab w:val="left" w:pos="399"/>
        </w:tabs>
        <w:autoSpaceDE w:val="0"/>
        <w:autoSpaceDN w:val="0"/>
        <w:spacing w:after="0" w:line="240" w:lineRule="auto"/>
        <w:ind w:right="476"/>
        <w:contextualSpacing w:val="0"/>
        <w:rPr>
          <w:sz w:val="24"/>
          <w:szCs w:val="24"/>
        </w:rPr>
      </w:pPr>
      <w:r w:rsidRPr="00523D53">
        <w:rPr>
          <w:sz w:val="24"/>
          <w:szCs w:val="24"/>
        </w:rPr>
        <w:t>Plan long range goals, objectives, and direction and require an analytical approach in order to forecast future trends and outcomes.</w:t>
      </w:r>
    </w:p>
    <w:p w:rsidR="00E070A9" w:rsidRPr="00523D53" w:rsidRDefault="00E070A9" w:rsidP="00623C42">
      <w:pPr>
        <w:pStyle w:val="ListParagraph"/>
        <w:widowControl w:val="0"/>
        <w:numPr>
          <w:ilvl w:val="1"/>
          <w:numId w:val="12"/>
        </w:numPr>
        <w:tabs>
          <w:tab w:val="left" w:pos="399"/>
        </w:tabs>
        <w:autoSpaceDE w:val="0"/>
        <w:autoSpaceDN w:val="0"/>
        <w:spacing w:after="0" w:line="240" w:lineRule="auto"/>
        <w:ind w:right="476"/>
        <w:contextualSpacing w:val="0"/>
        <w:rPr>
          <w:sz w:val="24"/>
          <w:szCs w:val="24"/>
        </w:rPr>
      </w:pPr>
      <w:r w:rsidRPr="00523D53">
        <w:rPr>
          <w:sz w:val="24"/>
          <w:szCs w:val="24"/>
        </w:rPr>
        <w:t>Identify where corrective action is needed and provides assistance and advice to personnel where problems exist or are developing.</w:t>
      </w:r>
    </w:p>
    <w:p w:rsidR="00E070A9" w:rsidRPr="00E070A9" w:rsidRDefault="00E070A9" w:rsidP="00E070A9">
      <w:pPr>
        <w:pStyle w:val="ListParagraph"/>
        <w:widowControl w:val="0"/>
        <w:tabs>
          <w:tab w:val="left" w:pos="399"/>
        </w:tabs>
        <w:autoSpaceDE w:val="0"/>
        <w:autoSpaceDN w:val="0"/>
        <w:spacing w:after="0" w:line="240" w:lineRule="auto"/>
        <w:ind w:left="1440" w:right="476"/>
        <w:contextualSpacing w:val="0"/>
        <w:rPr>
          <w:sz w:val="24"/>
        </w:rPr>
      </w:pPr>
    </w:p>
    <w:p w:rsidR="004757B3" w:rsidRPr="006A30F3" w:rsidRDefault="004757B3" w:rsidP="00623C42">
      <w:pPr>
        <w:rPr>
          <w:b/>
          <w:sz w:val="24"/>
          <w:u w:val="single"/>
        </w:rPr>
      </w:pPr>
      <w:r w:rsidRPr="006A30F3">
        <w:rPr>
          <w:b/>
          <w:sz w:val="24"/>
          <w:u w:val="single"/>
        </w:rPr>
        <w:t>Conditions of Employment</w:t>
      </w:r>
      <w:r w:rsidR="00EF629D" w:rsidRPr="006A30F3">
        <w:rPr>
          <w:b/>
          <w:sz w:val="24"/>
          <w:u w:val="single"/>
        </w:rPr>
        <w:t>:</w:t>
      </w:r>
    </w:p>
    <w:p w:rsidR="004757B3" w:rsidRPr="006A30F3" w:rsidRDefault="004757B3" w:rsidP="00311F97">
      <w:pPr>
        <w:pStyle w:val="ListParagraph"/>
        <w:numPr>
          <w:ilvl w:val="0"/>
          <w:numId w:val="14"/>
        </w:numPr>
        <w:rPr>
          <w:sz w:val="24"/>
        </w:rPr>
      </w:pPr>
      <w:r w:rsidRPr="006A30F3">
        <w:rPr>
          <w:sz w:val="24"/>
        </w:rPr>
        <w:t>Must meet suitability for Federal employment</w:t>
      </w:r>
    </w:p>
    <w:p w:rsidR="00690E7F" w:rsidRPr="006A30F3" w:rsidRDefault="00690E7F" w:rsidP="00311F97">
      <w:pPr>
        <w:pStyle w:val="ListParagraph"/>
        <w:numPr>
          <w:ilvl w:val="0"/>
          <w:numId w:val="14"/>
        </w:numPr>
        <w:rPr>
          <w:sz w:val="24"/>
        </w:rPr>
      </w:pPr>
      <w:r w:rsidRPr="006A30F3">
        <w:rPr>
          <w:sz w:val="24"/>
        </w:rPr>
        <w:t>Will be required to provide proof of U.S. Citizenship</w:t>
      </w:r>
    </w:p>
    <w:p w:rsidR="004757B3" w:rsidRPr="006A30F3" w:rsidRDefault="00660E6C" w:rsidP="00311F97">
      <w:pPr>
        <w:pStyle w:val="ListParagraph"/>
        <w:numPr>
          <w:ilvl w:val="0"/>
          <w:numId w:val="14"/>
        </w:numPr>
        <w:rPr>
          <w:sz w:val="24"/>
        </w:rPr>
      </w:pPr>
      <w:r w:rsidRPr="006A30F3">
        <w:rPr>
          <w:sz w:val="24"/>
        </w:rPr>
        <w:t>Must be able to obtain/maintain a Secret</w:t>
      </w:r>
      <w:r w:rsidR="00AD10CD" w:rsidRPr="006A30F3">
        <w:rPr>
          <w:sz w:val="24"/>
        </w:rPr>
        <w:t xml:space="preserve"> Security </w:t>
      </w:r>
      <w:r w:rsidRPr="006A30F3">
        <w:rPr>
          <w:sz w:val="24"/>
        </w:rPr>
        <w:t>clearance</w:t>
      </w:r>
    </w:p>
    <w:p w:rsidR="00396F3D" w:rsidRPr="006A30F3" w:rsidRDefault="00396F3D" w:rsidP="00311F97">
      <w:pPr>
        <w:pStyle w:val="ListParagraph"/>
        <w:numPr>
          <w:ilvl w:val="0"/>
          <w:numId w:val="14"/>
        </w:numPr>
        <w:rPr>
          <w:sz w:val="24"/>
        </w:rPr>
      </w:pPr>
      <w:r w:rsidRPr="006A30F3">
        <w:rPr>
          <w:sz w:val="24"/>
        </w:rPr>
        <w:t xml:space="preserve">Will be required to serve a </w:t>
      </w:r>
      <w:r w:rsidR="005A00D6" w:rsidRPr="006A30F3">
        <w:rPr>
          <w:sz w:val="24"/>
        </w:rPr>
        <w:t>2 year probationary</w:t>
      </w:r>
      <w:r w:rsidRPr="006A30F3">
        <w:rPr>
          <w:sz w:val="24"/>
        </w:rPr>
        <w:t xml:space="preserve"> period</w:t>
      </w:r>
    </w:p>
    <w:p w:rsidR="004A0B35" w:rsidRPr="006A30F3" w:rsidRDefault="004A0B35" w:rsidP="00311F97">
      <w:pPr>
        <w:pStyle w:val="ListParagraph"/>
        <w:numPr>
          <w:ilvl w:val="0"/>
          <w:numId w:val="14"/>
        </w:numPr>
        <w:rPr>
          <w:sz w:val="24"/>
        </w:rPr>
      </w:pPr>
      <w:r w:rsidRPr="006A30F3">
        <w:rPr>
          <w:sz w:val="24"/>
        </w:rPr>
        <w:t>Direct Deposit of pay is required</w:t>
      </w:r>
    </w:p>
    <w:p w:rsidR="00BD1E4F" w:rsidRPr="006A30F3" w:rsidRDefault="00BD1E4F" w:rsidP="00BD1E4F">
      <w:pPr>
        <w:pStyle w:val="ListParagraph"/>
        <w:numPr>
          <w:ilvl w:val="0"/>
          <w:numId w:val="14"/>
        </w:numPr>
        <w:rPr>
          <w:sz w:val="24"/>
        </w:rPr>
      </w:pPr>
      <w:r w:rsidRPr="006A30F3">
        <w:rPr>
          <w:sz w:val="24"/>
        </w:rPr>
        <w:t>This position is an Army Acquisition, Logistics and Technology Workforce position.  Selectee will be required to meet the positions requirements for certification at the appropriate level within 24 months of entrance on duty.</w:t>
      </w:r>
    </w:p>
    <w:p w:rsidR="004A0B35" w:rsidRDefault="00ED2DF5" w:rsidP="004A0B35">
      <w:pPr>
        <w:pStyle w:val="ListParagraph"/>
        <w:numPr>
          <w:ilvl w:val="0"/>
          <w:numId w:val="14"/>
        </w:numPr>
        <w:rPr>
          <w:sz w:val="24"/>
        </w:rPr>
      </w:pPr>
      <w:r w:rsidRPr="006A30F3">
        <w:rPr>
          <w:sz w:val="24"/>
        </w:rPr>
        <w:t xml:space="preserve">Must obtain Level III certification in the Acquisition Career Field </w:t>
      </w:r>
      <w:r w:rsidR="006A30F3" w:rsidRPr="006A30F3">
        <w:rPr>
          <w:sz w:val="24"/>
        </w:rPr>
        <w:t>Engineering</w:t>
      </w:r>
      <w:r w:rsidR="003A323C" w:rsidRPr="006A30F3">
        <w:rPr>
          <w:sz w:val="24"/>
        </w:rPr>
        <w:t xml:space="preserve"> within 24 months of entrance onto the position</w:t>
      </w:r>
      <w:r w:rsidR="00386299">
        <w:rPr>
          <w:sz w:val="24"/>
        </w:rPr>
        <w:t>.</w:t>
      </w:r>
    </w:p>
    <w:p w:rsidR="00386299" w:rsidRDefault="00386299" w:rsidP="004A0B35">
      <w:pPr>
        <w:pStyle w:val="ListParagraph"/>
        <w:numPr>
          <w:ilvl w:val="0"/>
          <w:numId w:val="14"/>
        </w:numPr>
        <w:rPr>
          <w:sz w:val="24"/>
        </w:rPr>
      </w:pPr>
      <w:r>
        <w:rPr>
          <w:sz w:val="24"/>
        </w:rPr>
        <w:t>This is a critical acquisition position.  Selectee must be an Acquisition Corps member at the time of selection.</w:t>
      </w:r>
    </w:p>
    <w:p w:rsidR="00386299" w:rsidRDefault="00386299" w:rsidP="004A0B35">
      <w:pPr>
        <w:pStyle w:val="ListParagraph"/>
        <w:numPr>
          <w:ilvl w:val="0"/>
          <w:numId w:val="14"/>
        </w:numPr>
        <w:rPr>
          <w:sz w:val="24"/>
        </w:rPr>
      </w:pPr>
      <w:r>
        <w:rPr>
          <w:sz w:val="24"/>
        </w:rPr>
        <w:t>Selectee must execute, a written agreement to remain in Federal service in the position for at least three years.  In signing such agreement, the employee does not forfeit any employment rights, nor does such an agreement alter any other terms or conditions of employment.</w:t>
      </w:r>
    </w:p>
    <w:p w:rsidR="001B7E4E" w:rsidRPr="00E510AC" w:rsidRDefault="001B7E4E" w:rsidP="001B7E4E">
      <w:pPr>
        <w:pStyle w:val="ListParagraph"/>
        <w:numPr>
          <w:ilvl w:val="0"/>
          <w:numId w:val="14"/>
        </w:numPr>
        <w:rPr>
          <w:sz w:val="24"/>
        </w:rPr>
      </w:pPr>
      <w:r>
        <w:rPr>
          <w:sz w:val="24"/>
        </w:rPr>
        <w:t xml:space="preserve"> Selectee is required to submit a Financial Disclosure Statement, OGE-450, Executive Branch Personnel Confidential Financial Disclosure Report upon entering the position and annually.</w:t>
      </w:r>
    </w:p>
    <w:p w:rsidR="001B7E4E" w:rsidRPr="008F206A" w:rsidRDefault="001B7E4E" w:rsidP="001B7E4E">
      <w:pPr>
        <w:pStyle w:val="ListParagraph"/>
        <w:rPr>
          <w:sz w:val="24"/>
        </w:rPr>
      </w:pPr>
    </w:p>
    <w:p w:rsidR="004A0B35" w:rsidRPr="006A30F3" w:rsidRDefault="004A0B35" w:rsidP="004A0B35">
      <w:pPr>
        <w:rPr>
          <w:b/>
          <w:sz w:val="24"/>
          <w:u w:val="single"/>
        </w:rPr>
      </w:pPr>
      <w:r w:rsidRPr="006A30F3">
        <w:rPr>
          <w:b/>
          <w:sz w:val="24"/>
          <w:u w:val="single"/>
        </w:rPr>
        <w:t>Additional Information:</w:t>
      </w:r>
    </w:p>
    <w:p w:rsidR="004A0B35" w:rsidRPr="006A30F3" w:rsidRDefault="004A0B35" w:rsidP="004A0B35">
      <w:pPr>
        <w:pStyle w:val="ListParagraph"/>
        <w:numPr>
          <w:ilvl w:val="0"/>
          <w:numId w:val="29"/>
        </w:numPr>
        <w:rPr>
          <w:sz w:val="24"/>
        </w:rPr>
      </w:pPr>
      <w:r w:rsidRPr="006A30F3">
        <w:rPr>
          <w:sz w:val="24"/>
        </w:rPr>
        <w:t>Male applicants born after December 31, 1959 must complete a Pre-employment Certification Statement for Selective Service Registration</w:t>
      </w:r>
    </w:p>
    <w:p w:rsidR="004A0B35" w:rsidRPr="006A30F3" w:rsidRDefault="008F206A" w:rsidP="004A0B35">
      <w:pPr>
        <w:pStyle w:val="ListParagraph"/>
        <w:numPr>
          <w:ilvl w:val="0"/>
          <w:numId w:val="29"/>
        </w:numPr>
        <w:rPr>
          <w:sz w:val="24"/>
        </w:rPr>
      </w:pPr>
      <w:r>
        <w:rPr>
          <w:sz w:val="24"/>
        </w:rPr>
        <w:t>This is a Career Program (CP) 16</w:t>
      </w:r>
      <w:r w:rsidR="004A0B35" w:rsidRPr="006A30F3">
        <w:rPr>
          <w:sz w:val="24"/>
        </w:rPr>
        <w:t xml:space="preserve"> position</w:t>
      </w:r>
    </w:p>
    <w:p w:rsidR="003F7DD4" w:rsidRPr="006A30F3" w:rsidRDefault="004A0B35" w:rsidP="004A0B35">
      <w:pPr>
        <w:pStyle w:val="ListParagraph"/>
        <w:numPr>
          <w:ilvl w:val="0"/>
          <w:numId w:val="29"/>
        </w:numPr>
        <w:rPr>
          <w:sz w:val="24"/>
        </w:rPr>
      </w:pPr>
      <w:r w:rsidRPr="006A30F3">
        <w:rPr>
          <w:sz w:val="24"/>
        </w:rPr>
        <w:t>Salary includes applicable locality pay or Local Market Supplement</w:t>
      </w:r>
    </w:p>
    <w:p w:rsidR="00523D53" w:rsidRDefault="00523D53" w:rsidP="003B5017">
      <w:pPr>
        <w:rPr>
          <w:b/>
          <w:sz w:val="24"/>
          <w:u w:val="single"/>
        </w:rPr>
      </w:pPr>
    </w:p>
    <w:p w:rsidR="00523D53" w:rsidRDefault="00523D53" w:rsidP="003B5017">
      <w:pPr>
        <w:rPr>
          <w:b/>
          <w:sz w:val="24"/>
          <w:u w:val="single"/>
        </w:rPr>
      </w:pPr>
    </w:p>
    <w:p w:rsidR="00523D53" w:rsidRDefault="00523D53" w:rsidP="003B5017">
      <w:pPr>
        <w:rPr>
          <w:b/>
          <w:sz w:val="24"/>
          <w:u w:val="single"/>
        </w:rPr>
      </w:pPr>
    </w:p>
    <w:p w:rsidR="003B5017" w:rsidRPr="006A30F3" w:rsidRDefault="00EF629D" w:rsidP="003B5017">
      <w:pPr>
        <w:rPr>
          <w:b/>
          <w:sz w:val="24"/>
          <w:u w:val="single"/>
        </w:rPr>
      </w:pPr>
      <w:r w:rsidRPr="006A30F3">
        <w:rPr>
          <w:b/>
          <w:sz w:val="24"/>
          <w:u w:val="single"/>
        </w:rPr>
        <w:t>How to Apply:</w:t>
      </w:r>
    </w:p>
    <w:p w:rsidR="003B5017" w:rsidRPr="006A30F3" w:rsidRDefault="005300AC" w:rsidP="00E44279">
      <w:pPr>
        <w:spacing w:after="0"/>
        <w:rPr>
          <w:sz w:val="24"/>
        </w:rPr>
      </w:pPr>
      <w:r w:rsidRPr="006A30F3">
        <w:rPr>
          <w:sz w:val="24"/>
        </w:rPr>
        <w:t>Please provide your current resume</w:t>
      </w:r>
      <w:r w:rsidR="00DD6D2E" w:rsidRPr="006A30F3">
        <w:rPr>
          <w:sz w:val="24"/>
        </w:rPr>
        <w:t xml:space="preserve"> </w:t>
      </w:r>
      <w:r w:rsidR="005764B9" w:rsidRPr="006A30F3">
        <w:rPr>
          <w:sz w:val="24"/>
        </w:rPr>
        <w:t xml:space="preserve">(citing graduation date, degree and GPA) </w:t>
      </w:r>
      <w:r w:rsidR="0051031C" w:rsidRPr="006A30F3">
        <w:rPr>
          <w:sz w:val="24"/>
        </w:rPr>
        <w:t>and unofficial</w:t>
      </w:r>
      <w:r w:rsidRPr="006A30F3">
        <w:rPr>
          <w:sz w:val="24"/>
        </w:rPr>
        <w:t xml:space="preserve"> transcripts </w:t>
      </w:r>
      <w:r w:rsidR="0051031C" w:rsidRPr="006A30F3">
        <w:rPr>
          <w:sz w:val="24"/>
        </w:rPr>
        <w:t>via email</w:t>
      </w:r>
      <w:r w:rsidRPr="006A30F3">
        <w:rPr>
          <w:sz w:val="24"/>
        </w:rPr>
        <w:t xml:space="preserve"> to </w:t>
      </w:r>
      <w:r w:rsidR="000A1E8A" w:rsidRPr="006A30F3">
        <w:rPr>
          <w:rStyle w:val="Hyperlink"/>
          <w:color w:val="0070C0"/>
          <w:sz w:val="24"/>
        </w:rPr>
        <w:t>usarmy.redstone.peo-avn.mbx.canvass-announcements@mail.mil</w:t>
      </w:r>
      <w:r w:rsidRPr="006A30F3">
        <w:rPr>
          <w:sz w:val="24"/>
        </w:rPr>
        <w:t xml:space="preserve">.  </w:t>
      </w:r>
      <w:r w:rsidR="00BC459E" w:rsidRPr="006A30F3">
        <w:rPr>
          <w:rFonts w:cstheme="minorHAnsi"/>
          <w:sz w:val="24"/>
        </w:rPr>
        <w:t xml:space="preserve">Please submit all information in PDF or Word format. </w:t>
      </w:r>
      <w:r w:rsidRPr="006A30F3">
        <w:rPr>
          <w:sz w:val="24"/>
        </w:rPr>
        <w:t xml:space="preserve">Please ensure your email has the following subject line:  </w:t>
      </w:r>
      <w:r w:rsidR="000A1E8A" w:rsidRPr="006A30F3">
        <w:rPr>
          <w:sz w:val="24"/>
        </w:rPr>
        <w:t>PEOAVN-DHA-1109-</w:t>
      </w:r>
      <w:r w:rsidR="001B7E4E">
        <w:rPr>
          <w:sz w:val="24"/>
        </w:rPr>
        <w:t>21-0023</w:t>
      </w:r>
      <w:r w:rsidRPr="006A30F3">
        <w:rPr>
          <w:sz w:val="24"/>
        </w:rPr>
        <w:t>.  Application packages will be a</w:t>
      </w:r>
      <w:r w:rsidR="00E44279" w:rsidRPr="006A30F3">
        <w:rPr>
          <w:sz w:val="24"/>
        </w:rPr>
        <w:t>ccepted through 11:59pm CT on</w:t>
      </w:r>
      <w:r w:rsidR="00514D8B">
        <w:rPr>
          <w:sz w:val="24"/>
        </w:rPr>
        <w:t xml:space="preserve"> 08</w:t>
      </w:r>
      <w:r w:rsidR="001B7E4E">
        <w:rPr>
          <w:sz w:val="24"/>
        </w:rPr>
        <w:t xml:space="preserve"> March 2021</w:t>
      </w:r>
      <w:r w:rsidR="00F32EEC" w:rsidRPr="006A30F3">
        <w:rPr>
          <w:sz w:val="24"/>
        </w:rPr>
        <w:t>.</w:t>
      </w:r>
    </w:p>
    <w:p w:rsidR="00E44279" w:rsidRPr="006A30F3" w:rsidRDefault="00E44279" w:rsidP="00E44279">
      <w:pPr>
        <w:spacing w:after="0"/>
        <w:rPr>
          <w:sz w:val="24"/>
        </w:rPr>
      </w:pPr>
    </w:p>
    <w:p w:rsidR="003B5017" w:rsidRPr="006A30F3" w:rsidRDefault="00BC459E" w:rsidP="006A30F3">
      <w:pPr>
        <w:spacing w:after="0"/>
        <w:jc w:val="center"/>
        <w:rPr>
          <w:rFonts w:cstheme="minorHAnsi"/>
          <w:b/>
          <w:i/>
          <w:sz w:val="24"/>
        </w:rPr>
      </w:pPr>
      <w:r w:rsidRPr="006A30F3">
        <w:rPr>
          <w:rFonts w:cstheme="minorHAnsi"/>
          <w:b/>
          <w:i/>
          <w:sz w:val="24"/>
        </w:rPr>
        <w:t>Application packages that are received after the closing date, do not contain resume and transcripts, or are submitted in unreadable formats will not be considered.</w:t>
      </w:r>
    </w:p>
    <w:sectPr w:rsidR="003B5017" w:rsidRPr="006A30F3" w:rsidSect="00AD5442">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95909"/>
    <w:multiLevelType w:val="hybridMultilevel"/>
    <w:tmpl w:val="D5AE3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9084D"/>
    <w:multiLevelType w:val="hybridMultilevel"/>
    <w:tmpl w:val="54604134"/>
    <w:lvl w:ilvl="0" w:tplc="A9A252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B625DF3"/>
    <w:multiLevelType w:val="hybridMultilevel"/>
    <w:tmpl w:val="195C50D0"/>
    <w:lvl w:ilvl="0" w:tplc="5A62F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95BC1"/>
    <w:multiLevelType w:val="hybridMultilevel"/>
    <w:tmpl w:val="B6E03BF0"/>
    <w:lvl w:ilvl="0" w:tplc="F732FE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A442E"/>
    <w:multiLevelType w:val="hybridMultilevel"/>
    <w:tmpl w:val="C36240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9395D"/>
    <w:multiLevelType w:val="hybridMultilevel"/>
    <w:tmpl w:val="B008D2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6E71"/>
    <w:multiLevelType w:val="hybridMultilevel"/>
    <w:tmpl w:val="78C46A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A7F09"/>
    <w:multiLevelType w:val="multilevel"/>
    <w:tmpl w:val="A012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20FEB"/>
    <w:multiLevelType w:val="hybridMultilevel"/>
    <w:tmpl w:val="B336A3D0"/>
    <w:lvl w:ilvl="0" w:tplc="04090019">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D6D15"/>
    <w:multiLevelType w:val="hybridMultilevel"/>
    <w:tmpl w:val="2B1405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C7297"/>
    <w:multiLevelType w:val="hybridMultilevel"/>
    <w:tmpl w:val="148A32B4"/>
    <w:lvl w:ilvl="0" w:tplc="523057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95E1445"/>
    <w:multiLevelType w:val="hybridMultilevel"/>
    <w:tmpl w:val="E43A3666"/>
    <w:lvl w:ilvl="0" w:tplc="04090011">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D15FD"/>
    <w:multiLevelType w:val="hybridMultilevel"/>
    <w:tmpl w:val="A4CEEF5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B986519"/>
    <w:multiLevelType w:val="hybridMultilevel"/>
    <w:tmpl w:val="756AD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31DBB"/>
    <w:multiLevelType w:val="hybridMultilevel"/>
    <w:tmpl w:val="966C576A"/>
    <w:lvl w:ilvl="0" w:tplc="3B742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70AE1"/>
    <w:multiLevelType w:val="multilevel"/>
    <w:tmpl w:val="FEF2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511FD"/>
    <w:multiLevelType w:val="hybridMultilevel"/>
    <w:tmpl w:val="9DD2012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0B0369E"/>
    <w:multiLevelType w:val="hybridMultilevel"/>
    <w:tmpl w:val="62C0B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02868"/>
    <w:multiLevelType w:val="hybridMultilevel"/>
    <w:tmpl w:val="629691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C2905"/>
    <w:multiLevelType w:val="hybridMultilevel"/>
    <w:tmpl w:val="BD145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37296"/>
    <w:multiLevelType w:val="multilevel"/>
    <w:tmpl w:val="5E346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070BB"/>
    <w:multiLevelType w:val="hybridMultilevel"/>
    <w:tmpl w:val="F62A3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B43D99"/>
    <w:multiLevelType w:val="hybridMultilevel"/>
    <w:tmpl w:val="96EA0BC6"/>
    <w:lvl w:ilvl="0" w:tplc="FB5A4CAA">
      <w:start w:val="2"/>
      <w:numFmt w:val="decimal"/>
      <w:lvlText w:val="%1."/>
      <w:lvlJc w:val="left"/>
      <w:pPr>
        <w:ind w:left="158" w:hanging="240"/>
      </w:pPr>
      <w:rPr>
        <w:rFonts w:ascii="Times New Roman" w:eastAsia="Times New Roman" w:hAnsi="Times New Roman" w:cs="Times New Roman" w:hint="default"/>
        <w:spacing w:val="-4"/>
        <w:w w:val="99"/>
        <w:sz w:val="24"/>
        <w:szCs w:val="24"/>
        <w:lang w:val="en-US" w:eastAsia="en-US" w:bidi="en-US"/>
      </w:rPr>
    </w:lvl>
    <w:lvl w:ilvl="1" w:tplc="952AE194">
      <w:start w:val="1"/>
      <w:numFmt w:val="lowerLetter"/>
      <w:lvlText w:val="%2."/>
      <w:lvlJc w:val="left"/>
      <w:pPr>
        <w:ind w:left="158" w:hanging="227"/>
      </w:pPr>
      <w:rPr>
        <w:rFonts w:ascii="Times New Roman" w:eastAsia="Times New Roman" w:hAnsi="Times New Roman" w:cs="Times New Roman" w:hint="default"/>
        <w:spacing w:val="-3"/>
        <w:w w:val="99"/>
        <w:sz w:val="24"/>
        <w:szCs w:val="24"/>
        <w:lang w:val="en-US" w:eastAsia="en-US" w:bidi="en-US"/>
      </w:rPr>
    </w:lvl>
    <w:lvl w:ilvl="2" w:tplc="8E4EDE00">
      <w:numFmt w:val="bullet"/>
      <w:lvlText w:val="•"/>
      <w:lvlJc w:val="left"/>
      <w:pPr>
        <w:ind w:left="1952" w:hanging="227"/>
      </w:pPr>
      <w:rPr>
        <w:rFonts w:hint="default"/>
        <w:lang w:val="en-US" w:eastAsia="en-US" w:bidi="en-US"/>
      </w:rPr>
    </w:lvl>
    <w:lvl w:ilvl="3" w:tplc="5CACB49C">
      <w:numFmt w:val="bullet"/>
      <w:lvlText w:val="•"/>
      <w:lvlJc w:val="left"/>
      <w:pPr>
        <w:ind w:left="2848" w:hanging="227"/>
      </w:pPr>
      <w:rPr>
        <w:rFonts w:hint="default"/>
        <w:lang w:val="en-US" w:eastAsia="en-US" w:bidi="en-US"/>
      </w:rPr>
    </w:lvl>
    <w:lvl w:ilvl="4" w:tplc="604A604A">
      <w:numFmt w:val="bullet"/>
      <w:lvlText w:val="•"/>
      <w:lvlJc w:val="left"/>
      <w:pPr>
        <w:ind w:left="3744" w:hanging="227"/>
      </w:pPr>
      <w:rPr>
        <w:rFonts w:hint="default"/>
        <w:lang w:val="en-US" w:eastAsia="en-US" w:bidi="en-US"/>
      </w:rPr>
    </w:lvl>
    <w:lvl w:ilvl="5" w:tplc="536250CE">
      <w:numFmt w:val="bullet"/>
      <w:lvlText w:val="•"/>
      <w:lvlJc w:val="left"/>
      <w:pPr>
        <w:ind w:left="4640" w:hanging="227"/>
      </w:pPr>
      <w:rPr>
        <w:rFonts w:hint="default"/>
        <w:lang w:val="en-US" w:eastAsia="en-US" w:bidi="en-US"/>
      </w:rPr>
    </w:lvl>
    <w:lvl w:ilvl="6" w:tplc="80244624">
      <w:numFmt w:val="bullet"/>
      <w:lvlText w:val="•"/>
      <w:lvlJc w:val="left"/>
      <w:pPr>
        <w:ind w:left="5536" w:hanging="227"/>
      </w:pPr>
      <w:rPr>
        <w:rFonts w:hint="default"/>
        <w:lang w:val="en-US" w:eastAsia="en-US" w:bidi="en-US"/>
      </w:rPr>
    </w:lvl>
    <w:lvl w:ilvl="7" w:tplc="2FB22F28">
      <w:numFmt w:val="bullet"/>
      <w:lvlText w:val="•"/>
      <w:lvlJc w:val="left"/>
      <w:pPr>
        <w:ind w:left="6432" w:hanging="227"/>
      </w:pPr>
      <w:rPr>
        <w:rFonts w:hint="default"/>
        <w:lang w:val="en-US" w:eastAsia="en-US" w:bidi="en-US"/>
      </w:rPr>
    </w:lvl>
    <w:lvl w:ilvl="8" w:tplc="9768D942">
      <w:numFmt w:val="bullet"/>
      <w:lvlText w:val="•"/>
      <w:lvlJc w:val="left"/>
      <w:pPr>
        <w:ind w:left="7328" w:hanging="227"/>
      </w:pPr>
      <w:rPr>
        <w:rFonts w:hint="default"/>
        <w:lang w:val="en-US" w:eastAsia="en-US" w:bidi="en-US"/>
      </w:rPr>
    </w:lvl>
  </w:abstractNum>
  <w:abstractNum w:abstractNumId="23" w15:restartNumberingAfterBreak="0">
    <w:nsid w:val="69F23DFC"/>
    <w:multiLevelType w:val="hybridMultilevel"/>
    <w:tmpl w:val="43DE08F2"/>
    <w:lvl w:ilvl="0" w:tplc="04090011">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87CA3"/>
    <w:multiLevelType w:val="hybridMultilevel"/>
    <w:tmpl w:val="B582D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90075B"/>
    <w:multiLevelType w:val="hybridMultilevel"/>
    <w:tmpl w:val="DBC80774"/>
    <w:lvl w:ilvl="0" w:tplc="736C68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56782D"/>
    <w:multiLevelType w:val="hybridMultilevel"/>
    <w:tmpl w:val="35986B74"/>
    <w:lvl w:ilvl="0" w:tplc="323EE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463B1"/>
    <w:multiLevelType w:val="hybridMultilevel"/>
    <w:tmpl w:val="706C4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75922"/>
    <w:multiLevelType w:val="multilevel"/>
    <w:tmpl w:val="88D86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3"/>
  </w:num>
  <w:num w:numId="4">
    <w:abstractNumId w:val="20"/>
  </w:num>
  <w:num w:numId="5">
    <w:abstractNumId w:val="2"/>
  </w:num>
  <w:num w:numId="6">
    <w:abstractNumId w:val="7"/>
  </w:num>
  <w:num w:numId="7">
    <w:abstractNumId w:val="16"/>
  </w:num>
  <w:num w:numId="8">
    <w:abstractNumId w:val="10"/>
  </w:num>
  <w:num w:numId="9">
    <w:abstractNumId w:val="12"/>
  </w:num>
  <w:num w:numId="10">
    <w:abstractNumId w:val="1"/>
  </w:num>
  <w:num w:numId="11">
    <w:abstractNumId w:val="26"/>
  </w:num>
  <w:num w:numId="12">
    <w:abstractNumId w:val="25"/>
  </w:num>
  <w:num w:numId="13">
    <w:abstractNumId w:val="28"/>
  </w:num>
  <w:num w:numId="14">
    <w:abstractNumId w:val="14"/>
  </w:num>
  <w:num w:numId="15">
    <w:abstractNumId w:val="9"/>
  </w:num>
  <w:num w:numId="16">
    <w:abstractNumId w:val="6"/>
  </w:num>
  <w:num w:numId="17">
    <w:abstractNumId w:val="4"/>
  </w:num>
  <w:num w:numId="18">
    <w:abstractNumId w:val="15"/>
  </w:num>
  <w:num w:numId="19">
    <w:abstractNumId w:val="27"/>
  </w:num>
  <w:num w:numId="20">
    <w:abstractNumId w:val="21"/>
  </w:num>
  <w:num w:numId="21">
    <w:abstractNumId w:val="8"/>
  </w:num>
  <w:num w:numId="22">
    <w:abstractNumId w:val="5"/>
  </w:num>
  <w:num w:numId="23">
    <w:abstractNumId w:val="11"/>
  </w:num>
  <w:num w:numId="24">
    <w:abstractNumId w:val="23"/>
  </w:num>
  <w:num w:numId="25">
    <w:abstractNumId w:val="19"/>
  </w:num>
  <w:num w:numId="26">
    <w:abstractNumId w:val="24"/>
  </w:num>
  <w:num w:numId="27">
    <w:abstractNumId w:val="22"/>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17"/>
    <w:rsid w:val="0006263F"/>
    <w:rsid w:val="0009315D"/>
    <w:rsid w:val="00096807"/>
    <w:rsid w:val="000A1E8A"/>
    <w:rsid w:val="000B2FA8"/>
    <w:rsid w:val="000D03F0"/>
    <w:rsid w:val="000D622E"/>
    <w:rsid w:val="001056EA"/>
    <w:rsid w:val="0012514E"/>
    <w:rsid w:val="00165DDB"/>
    <w:rsid w:val="001B7E4E"/>
    <w:rsid w:val="001C7977"/>
    <w:rsid w:val="001D1F70"/>
    <w:rsid w:val="0020568D"/>
    <w:rsid w:val="0021770A"/>
    <w:rsid w:val="00262B5A"/>
    <w:rsid w:val="002650C4"/>
    <w:rsid w:val="00311F97"/>
    <w:rsid w:val="0033264F"/>
    <w:rsid w:val="00354D3E"/>
    <w:rsid w:val="00381101"/>
    <w:rsid w:val="00386299"/>
    <w:rsid w:val="00396F3D"/>
    <w:rsid w:val="003A323C"/>
    <w:rsid w:val="003A5676"/>
    <w:rsid w:val="003B5017"/>
    <w:rsid w:val="003E439E"/>
    <w:rsid w:val="003F7DD4"/>
    <w:rsid w:val="00403BCA"/>
    <w:rsid w:val="00445CB8"/>
    <w:rsid w:val="0044779D"/>
    <w:rsid w:val="00470C2B"/>
    <w:rsid w:val="00475081"/>
    <w:rsid w:val="004757B3"/>
    <w:rsid w:val="004A0B35"/>
    <w:rsid w:val="004B5A1A"/>
    <w:rsid w:val="004B6B07"/>
    <w:rsid w:val="004D17C2"/>
    <w:rsid w:val="004D7E05"/>
    <w:rsid w:val="004E5143"/>
    <w:rsid w:val="0051030E"/>
    <w:rsid w:val="0051031C"/>
    <w:rsid w:val="00514D8B"/>
    <w:rsid w:val="00523D53"/>
    <w:rsid w:val="005300AC"/>
    <w:rsid w:val="005764B9"/>
    <w:rsid w:val="00586293"/>
    <w:rsid w:val="005A00D6"/>
    <w:rsid w:val="005A0B41"/>
    <w:rsid w:val="005B0363"/>
    <w:rsid w:val="005C6DE9"/>
    <w:rsid w:val="006011FE"/>
    <w:rsid w:val="0061343B"/>
    <w:rsid w:val="00621B4A"/>
    <w:rsid w:val="00623C42"/>
    <w:rsid w:val="00645B0C"/>
    <w:rsid w:val="00660E6C"/>
    <w:rsid w:val="00670C16"/>
    <w:rsid w:val="00690E7F"/>
    <w:rsid w:val="006A30F3"/>
    <w:rsid w:val="006B4D4F"/>
    <w:rsid w:val="006D5D8A"/>
    <w:rsid w:val="006E01A8"/>
    <w:rsid w:val="0072302D"/>
    <w:rsid w:val="007430E3"/>
    <w:rsid w:val="007522EF"/>
    <w:rsid w:val="00767713"/>
    <w:rsid w:val="007745C1"/>
    <w:rsid w:val="007A14FD"/>
    <w:rsid w:val="007D4566"/>
    <w:rsid w:val="007E5E82"/>
    <w:rsid w:val="007F0623"/>
    <w:rsid w:val="0080226B"/>
    <w:rsid w:val="008142F2"/>
    <w:rsid w:val="00821111"/>
    <w:rsid w:val="008724AA"/>
    <w:rsid w:val="008A0836"/>
    <w:rsid w:val="008F206A"/>
    <w:rsid w:val="009109B1"/>
    <w:rsid w:val="00917D55"/>
    <w:rsid w:val="00940355"/>
    <w:rsid w:val="009D2FA2"/>
    <w:rsid w:val="00A03FDC"/>
    <w:rsid w:val="00A13276"/>
    <w:rsid w:val="00A21F61"/>
    <w:rsid w:val="00A2685A"/>
    <w:rsid w:val="00A74BED"/>
    <w:rsid w:val="00AC7A1C"/>
    <w:rsid w:val="00AD10CD"/>
    <w:rsid w:val="00AD3F15"/>
    <w:rsid w:val="00AD5442"/>
    <w:rsid w:val="00AE14E6"/>
    <w:rsid w:val="00B07EAB"/>
    <w:rsid w:val="00B153EF"/>
    <w:rsid w:val="00B90ABE"/>
    <w:rsid w:val="00BC459E"/>
    <w:rsid w:val="00BC4888"/>
    <w:rsid w:val="00BD1E4F"/>
    <w:rsid w:val="00BE6B62"/>
    <w:rsid w:val="00BF29D2"/>
    <w:rsid w:val="00C233F9"/>
    <w:rsid w:val="00C26A54"/>
    <w:rsid w:val="00C37A51"/>
    <w:rsid w:val="00C4020B"/>
    <w:rsid w:val="00C40FB7"/>
    <w:rsid w:val="00C66D70"/>
    <w:rsid w:val="00C932FB"/>
    <w:rsid w:val="00CF0780"/>
    <w:rsid w:val="00CF372B"/>
    <w:rsid w:val="00D00651"/>
    <w:rsid w:val="00D041EC"/>
    <w:rsid w:val="00D12A31"/>
    <w:rsid w:val="00D16631"/>
    <w:rsid w:val="00D17B18"/>
    <w:rsid w:val="00D52270"/>
    <w:rsid w:val="00DB0606"/>
    <w:rsid w:val="00DC2F48"/>
    <w:rsid w:val="00DD3C09"/>
    <w:rsid w:val="00DD6D2E"/>
    <w:rsid w:val="00DF2357"/>
    <w:rsid w:val="00E070A9"/>
    <w:rsid w:val="00E2601C"/>
    <w:rsid w:val="00E44279"/>
    <w:rsid w:val="00E5342F"/>
    <w:rsid w:val="00E63BD4"/>
    <w:rsid w:val="00E830B6"/>
    <w:rsid w:val="00E92C48"/>
    <w:rsid w:val="00EB1325"/>
    <w:rsid w:val="00ED2DF5"/>
    <w:rsid w:val="00EF0946"/>
    <w:rsid w:val="00EF629D"/>
    <w:rsid w:val="00EF6349"/>
    <w:rsid w:val="00F132ED"/>
    <w:rsid w:val="00F32EEC"/>
    <w:rsid w:val="00F51025"/>
    <w:rsid w:val="00F773C8"/>
    <w:rsid w:val="00FF5164"/>
    <w:rsid w:val="00FF5240"/>
    <w:rsid w:val="00FF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2B663-98FF-49B7-B886-60621654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017"/>
    <w:pPr>
      <w:spacing w:after="165"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EF629D"/>
    <w:pPr>
      <w:ind w:left="720"/>
      <w:contextualSpacing/>
    </w:pPr>
  </w:style>
  <w:style w:type="character" w:styleId="Hyperlink">
    <w:name w:val="Hyperlink"/>
    <w:basedOn w:val="DefaultParagraphFont"/>
    <w:uiPriority w:val="99"/>
    <w:unhideWhenUsed/>
    <w:rsid w:val="005300AC"/>
    <w:rPr>
      <w:color w:val="0563C1" w:themeColor="hyperlink"/>
      <w:u w:val="single"/>
    </w:rPr>
  </w:style>
  <w:style w:type="paragraph" w:styleId="BodyText">
    <w:name w:val="Body Text"/>
    <w:basedOn w:val="Normal"/>
    <w:link w:val="BodyTextChar"/>
    <w:uiPriority w:val="1"/>
    <w:qFormat/>
    <w:rsid w:val="00623C42"/>
    <w:pPr>
      <w:widowControl w:val="0"/>
      <w:autoSpaceDE w:val="0"/>
      <w:autoSpaceDN w:val="0"/>
      <w:spacing w:before="90"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23C42"/>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841753">
      <w:bodyDiv w:val="1"/>
      <w:marLeft w:val="0"/>
      <w:marRight w:val="0"/>
      <w:marTop w:val="0"/>
      <w:marBottom w:val="0"/>
      <w:divBdr>
        <w:top w:val="none" w:sz="0" w:space="0" w:color="auto"/>
        <w:left w:val="none" w:sz="0" w:space="0" w:color="auto"/>
        <w:bottom w:val="none" w:sz="0" w:space="0" w:color="auto"/>
        <w:right w:val="none" w:sz="0" w:space="0" w:color="auto"/>
      </w:divBdr>
      <w:divsChild>
        <w:div w:id="1413431272">
          <w:marLeft w:val="0"/>
          <w:marRight w:val="0"/>
          <w:marTop w:val="0"/>
          <w:marBottom w:val="0"/>
          <w:divBdr>
            <w:top w:val="none" w:sz="0" w:space="0" w:color="auto"/>
            <w:left w:val="none" w:sz="0" w:space="0" w:color="auto"/>
            <w:bottom w:val="none" w:sz="0" w:space="0" w:color="auto"/>
            <w:right w:val="none" w:sz="0" w:space="0" w:color="auto"/>
          </w:divBdr>
          <w:divsChild>
            <w:div w:id="311567595">
              <w:marLeft w:val="0"/>
              <w:marRight w:val="0"/>
              <w:marTop w:val="0"/>
              <w:marBottom w:val="0"/>
              <w:divBdr>
                <w:top w:val="none" w:sz="0" w:space="0" w:color="auto"/>
                <w:left w:val="none" w:sz="0" w:space="0" w:color="auto"/>
                <w:bottom w:val="none" w:sz="0" w:space="0" w:color="auto"/>
                <w:right w:val="none" w:sz="0" w:space="0" w:color="auto"/>
              </w:divBdr>
              <w:divsChild>
                <w:div w:id="657736389">
                  <w:marLeft w:val="0"/>
                  <w:marRight w:val="0"/>
                  <w:marTop w:val="0"/>
                  <w:marBottom w:val="0"/>
                  <w:divBdr>
                    <w:top w:val="none" w:sz="0" w:space="0" w:color="auto"/>
                    <w:left w:val="none" w:sz="0" w:space="0" w:color="auto"/>
                    <w:bottom w:val="none" w:sz="0" w:space="0" w:color="auto"/>
                    <w:right w:val="none" w:sz="0" w:space="0" w:color="auto"/>
                  </w:divBdr>
                  <w:divsChild>
                    <w:div w:id="1810316326">
                      <w:marLeft w:val="0"/>
                      <w:marRight w:val="0"/>
                      <w:marTop w:val="0"/>
                      <w:marBottom w:val="0"/>
                      <w:divBdr>
                        <w:top w:val="none" w:sz="0" w:space="0" w:color="auto"/>
                        <w:left w:val="none" w:sz="0" w:space="0" w:color="auto"/>
                        <w:bottom w:val="none" w:sz="0" w:space="0" w:color="auto"/>
                        <w:right w:val="none" w:sz="0" w:space="0" w:color="auto"/>
                      </w:divBdr>
                      <w:divsChild>
                        <w:div w:id="3558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346032">
      <w:bodyDiv w:val="1"/>
      <w:marLeft w:val="0"/>
      <w:marRight w:val="0"/>
      <w:marTop w:val="0"/>
      <w:marBottom w:val="0"/>
      <w:divBdr>
        <w:top w:val="none" w:sz="0" w:space="0" w:color="auto"/>
        <w:left w:val="none" w:sz="0" w:space="0" w:color="auto"/>
        <w:bottom w:val="none" w:sz="0" w:space="0" w:color="auto"/>
        <w:right w:val="none" w:sz="0" w:space="0" w:color="auto"/>
      </w:divBdr>
      <w:divsChild>
        <w:div w:id="275648668">
          <w:marLeft w:val="0"/>
          <w:marRight w:val="0"/>
          <w:marTop w:val="0"/>
          <w:marBottom w:val="0"/>
          <w:divBdr>
            <w:top w:val="none" w:sz="0" w:space="0" w:color="auto"/>
            <w:left w:val="none" w:sz="0" w:space="0" w:color="auto"/>
            <w:bottom w:val="none" w:sz="0" w:space="0" w:color="auto"/>
            <w:right w:val="none" w:sz="0" w:space="0" w:color="auto"/>
          </w:divBdr>
          <w:divsChild>
            <w:div w:id="93209325">
              <w:marLeft w:val="0"/>
              <w:marRight w:val="0"/>
              <w:marTop w:val="0"/>
              <w:marBottom w:val="0"/>
              <w:divBdr>
                <w:top w:val="none" w:sz="0" w:space="0" w:color="auto"/>
                <w:left w:val="none" w:sz="0" w:space="0" w:color="auto"/>
                <w:bottom w:val="none" w:sz="0" w:space="0" w:color="auto"/>
                <w:right w:val="none" w:sz="0" w:space="0" w:color="auto"/>
              </w:divBdr>
              <w:divsChild>
                <w:div w:id="1556428367">
                  <w:marLeft w:val="0"/>
                  <w:marRight w:val="0"/>
                  <w:marTop w:val="0"/>
                  <w:marBottom w:val="0"/>
                  <w:divBdr>
                    <w:top w:val="none" w:sz="0" w:space="0" w:color="auto"/>
                    <w:left w:val="none" w:sz="0" w:space="0" w:color="auto"/>
                    <w:bottom w:val="none" w:sz="0" w:space="0" w:color="auto"/>
                    <w:right w:val="none" w:sz="0" w:space="0" w:color="auto"/>
                  </w:divBdr>
                  <w:divsChild>
                    <w:div w:id="278873906">
                      <w:marLeft w:val="0"/>
                      <w:marRight w:val="0"/>
                      <w:marTop w:val="0"/>
                      <w:marBottom w:val="0"/>
                      <w:divBdr>
                        <w:top w:val="none" w:sz="0" w:space="0" w:color="auto"/>
                        <w:left w:val="none" w:sz="0" w:space="0" w:color="auto"/>
                        <w:bottom w:val="none" w:sz="0" w:space="0" w:color="auto"/>
                        <w:right w:val="none" w:sz="0" w:space="0" w:color="auto"/>
                      </w:divBdr>
                      <w:divsChild>
                        <w:div w:id="661809720">
                          <w:marLeft w:val="0"/>
                          <w:marRight w:val="0"/>
                          <w:marTop w:val="0"/>
                          <w:marBottom w:val="0"/>
                          <w:divBdr>
                            <w:top w:val="none" w:sz="0" w:space="0" w:color="auto"/>
                            <w:left w:val="none" w:sz="0" w:space="0" w:color="auto"/>
                            <w:bottom w:val="none" w:sz="0" w:space="0" w:color="auto"/>
                            <w:right w:val="none" w:sz="0" w:space="0" w:color="auto"/>
                          </w:divBdr>
                          <w:divsChild>
                            <w:div w:id="9273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551645">
      <w:bodyDiv w:val="1"/>
      <w:marLeft w:val="0"/>
      <w:marRight w:val="0"/>
      <w:marTop w:val="0"/>
      <w:marBottom w:val="0"/>
      <w:divBdr>
        <w:top w:val="none" w:sz="0" w:space="0" w:color="auto"/>
        <w:left w:val="none" w:sz="0" w:space="0" w:color="auto"/>
        <w:bottom w:val="none" w:sz="0" w:space="0" w:color="auto"/>
        <w:right w:val="none" w:sz="0" w:space="0" w:color="auto"/>
      </w:divBdr>
      <w:divsChild>
        <w:div w:id="957299124">
          <w:marLeft w:val="0"/>
          <w:marRight w:val="0"/>
          <w:marTop w:val="0"/>
          <w:marBottom w:val="0"/>
          <w:divBdr>
            <w:top w:val="none" w:sz="0" w:space="0" w:color="auto"/>
            <w:left w:val="none" w:sz="0" w:space="0" w:color="auto"/>
            <w:bottom w:val="none" w:sz="0" w:space="0" w:color="auto"/>
            <w:right w:val="none" w:sz="0" w:space="0" w:color="auto"/>
          </w:divBdr>
          <w:divsChild>
            <w:div w:id="1277714250">
              <w:marLeft w:val="0"/>
              <w:marRight w:val="0"/>
              <w:marTop w:val="0"/>
              <w:marBottom w:val="0"/>
              <w:divBdr>
                <w:top w:val="none" w:sz="0" w:space="0" w:color="auto"/>
                <w:left w:val="none" w:sz="0" w:space="0" w:color="auto"/>
                <w:bottom w:val="none" w:sz="0" w:space="0" w:color="auto"/>
                <w:right w:val="none" w:sz="0" w:space="0" w:color="auto"/>
              </w:divBdr>
              <w:divsChild>
                <w:div w:id="2097365485">
                  <w:marLeft w:val="-225"/>
                  <w:marRight w:val="-225"/>
                  <w:marTop w:val="0"/>
                  <w:marBottom w:val="0"/>
                  <w:divBdr>
                    <w:top w:val="none" w:sz="0" w:space="0" w:color="auto"/>
                    <w:left w:val="none" w:sz="0" w:space="0" w:color="auto"/>
                    <w:bottom w:val="none" w:sz="0" w:space="0" w:color="auto"/>
                    <w:right w:val="none" w:sz="0" w:space="0" w:color="auto"/>
                  </w:divBdr>
                  <w:divsChild>
                    <w:div w:id="1089739107">
                      <w:marLeft w:val="0"/>
                      <w:marRight w:val="0"/>
                      <w:marTop w:val="0"/>
                      <w:marBottom w:val="0"/>
                      <w:divBdr>
                        <w:top w:val="none" w:sz="0" w:space="0" w:color="auto"/>
                        <w:left w:val="none" w:sz="0" w:space="0" w:color="auto"/>
                        <w:bottom w:val="none" w:sz="0" w:space="0" w:color="auto"/>
                        <w:right w:val="none" w:sz="0" w:space="0" w:color="auto"/>
                      </w:divBdr>
                      <w:divsChild>
                        <w:div w:id="378092273">
                          <w:marLeft w:val="-225"/>
                          <w:marRight w:val="-225"/>
                          <w:marTop w:val="0"/>
                          <w:marBottom w:val="0"/>
                          <w:divBdr>
                            <w:top w:val="none" w:sz="0" w:space="0" w:color="auto"/>
                            <w:left w:val="none" w:sz="0" w:space="0" w:color="auto"/>
                            <w:bottom w:val="none" w:sz="0" w:space="0" w:color="auto"/>
                            <w:right w:val="none" w:sz="0" w:space="0" w:color="auto"/>
                          </w:divBdr>
                          <w:divsChild>
                            <w:div w:id="1845315119">
                              <w:marLeft w:val="0"/>
                              <w:marRight w:val="0"/>
                              <w:marTop w:val="0"/>
                              <w:marBottom w:val="0"/>
                              <w:divBdr>
                                <w:top w:val="none" w:sz="0" w:space="0" w:color="auto"/>
                                <w:left w:val="none" w:sz="0" w:space="0" w:color="auto"/>
                                <w:bottom w:val="none" w:sz="0" w:space="0" w:color="auto"/>
                                <w:right w:val="none" w:sz="0" w:space="0" w:color="auto"/>
                              </w:divBdr>
                              <w:divsChild>
                                <w:div w:id="817042056">
                                  <w:marLeft w:val="0"/>
                                  <w:marRight w:val="0"/>
                                  <w:marTop w:val="0"/>
                                  <w:marBottom w:val="330"/>
                                  <w:divBdr>
                                    <w:top w:val="none" w:sz="0" w:space="0" w:color="auto"/>
                                    <w:left w:val="none" w:sz="0" w:space="0" w:color="auto"/>
                                    <w:bottom w:val="none" w:sz="0" w:space="0" w:color="auto"/>
                                    <w:right w:val="none" w:sz="0" w:space="0" w:color="auto"/>
                                  </w:divBdr>
                                  <w:divsChild>
                                    <w:div w:id="18385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495768">
      <w:bodyDiv w:val="1"/>
      <w:marLeft w:val="0"/>
      <w:marRight w:val="0"/>
      <w:marTop w:val="0"/>
      <w:marBottom w:val="0"/>
      <w:divBdr>
        <w:top w:val="none" w:sz="0" w:space="0" w:color="auto"/>
        <w:left w:val="none" w:sz="0" w:space="0" w:color="auto"/>
        <w:bottom w:val="none" w:sz="0" w:space="0" w:color="auto"/>
        <w:right w:val="none" w:sz="0" w:space="0" w:color="auto"/>
      </w:divBdr>
    </w:div>
    <w:div w:id="1769424576">
      <w:bodyDiv w:val="1"/>
      <w:marLeft w:val="0"/>
      <w:marRight w:val="0"/>
      <w:marTop w:val="0"/>
      <w:marBottom w:val="0"/>
      <w:divBdr>
        <w:top w:val="none" w:sz="0" w:space="0" w:color="auto"/>
        <w:left w:val="none" w:sz="0" w:space="0" w:color="auto"/>
        <w:bottom w:val="none" w:sz="0" w:space="0" w:color="auto"/>
        <w:right w:val="none" w:sz="0" w:space="0" w:color="auto"/>
      </w:divBdr>
      <w:divsChild>
        <w:div w:id="1039663303">
          <w:marLeft w:val="0"/>
          <w:marRight w:val="0"/>
          <w:marTop w:val="0"/>
          <w:marBottom w:val="0"/>
          <w:divBdr>
            <w:top w:val="none" w:sz="0" w:space="0" w:color="auto"/>
            <w:left w:val="none" w:sz="0" w:space="0" w:color="auto"/>
            <w:bottom w:val="none" w:sz="0" w:space="0" w:color="auto"/>
            <w:right w:val="none" w:sz="0" w:space="0" w:color="auto"/>
          </w:divBdr>
          <w:divsChild>
            <w:div w:id="551623126">
              <w:marLeft w:val="0"/>
              <w:marRight w:val="0"/>
              <w:marTop w:val="0"/>
              <w:marBottom w:val="0"/>
              <w:divBdr>
                <w:top w:val="none" w:sz="0" w:space="0" w:color="auto"/>
                <w:left w:val="none" w:sz="0" w:space="0" w:color="auto"/>
                <w:bottom w:val="none" w:sz="0" w:space="0" w:color="auto"/>
                <w:right w:val="none" w:sz="0" w:space="0" w:color="auto"/>
              </w:divBdr>
              <w:divsChild>
                <w:div w:id="1792700334">
                  <w:marLeft w:val="0"/>
                  <w:marRight w:val="0"/>
                  <w:marTop w:val="0"/>
                  <w:marBottom w:val="0"/>
                  <w:divBdr>
                    <w:top w:val="none" w:sz="0" w:space="0" w:color="auto"/>
                    <w:left w:val="none" w:sz="0" w:space="0" w:color="auto"/>
                    <w:bottom w:val="none" w:sz="0" w:space="0" w:color="auto"/>
                    <w:right w:val="none" w:sz="0" w:space="0" w:color="auto"/>
                  </w:divBdr>
                  <w:divsChild>
                    <w:div w:id="63838106">
                      <w:marLeft w:val="0"/>
                      <w:marRight w:val="0"/>
                      <w:marTop w:val="0"/>
                      <w:marBottom w:val="0"/>
                      <w:divBdr>
                        <w:top w:val="none" w:sz="0" w:space="0" w:color="auto"/>
                        <w:left w:val="none" w:sz="0" w:space="0" w:color="auto"/>
                        <w:bottom w:val="none" w:sz="0" w:space="0" w:color="auto"/>
                        <w:right w:val="none" w:sz="0" w:space="0" w:color="auto"/>
                      </w:divBdr>
                      <w:divsChild>
                        <w:div w:id="1049525914">
                          <w:marLeft w:val="0"/>
                          <w:marRight w:val="0"/>
                          <w:marTop w:val="0"/>
                          <w:marBottom w:val="0"/>
                          <w:divBdr>
                            <w:top w:val="none" w:sz="0" w:space="0" w:color="auto"/>
                            <w:left w:val="none" w:sz="0" w:space="0" w:color="auto"/>
                            <w:bottom w:val="none" w:sz="0" w:space="0" w:color="auto"/>
                            <w:right w:val="none" w:sz="0" w:space="0" w:color="auto"/>
                          </w:divBdr>
                          <w:divsChild>
                            <w:div w:id="1543207729">
                              <w:marLeft w:val="0"/>
                              <w:marRight w:val="0"/>
                              <w:marTop w:val="0"/>
                              <w:marBottom w:val="0"/>
                              <w:divBdr>
                                <w:top w:val="none" w:sz="0" w:space="0" w:color="auto"/>
                                <w:left w:val="none" w:sz="0" w:space="0" w:color="auto"/>
                                <w:bottom w:val="none" w:sz="0" w:space="0" w:color="auto"/>
                                <w:right w:val="none" w:sz="0" w:space="0" w:color="auto"/>
                              </w:divBdr>
                              <w:divsChild>
                                <w:div w:id="9681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225074">
      <w:bodyDiv w:val="1"/>
      <w:marLeft w:val="0"/>
      <w:marRight w:val="0"/>
      <w:marTop w:val="0"/>
      <w:marBottom w:val="0"/>
      <w:divBdr>
        <w:top w:val="none" w:sz="0" w:space="0" w:color="auto"/>
        <w:left w:val="none" w:sz="0" w:space="0" w:color="auto"/>
        <w:bottom w:val="none" w:sz="0" w:space="0" w:color="auto"/>
        <w:right w:val="none" w:sz="0" w:space="0" w:color="auto"/>
      </w:divBdr>
      <w:divsChild>
        <w:div w:id="2013140780">
          <w:marLeft w:val="0"/>
          <w:marRight w:val="0"/>
          <w:marTop w:val="0"/>
          <w:marBottom w:val="0"/>
          <w:divBdr>
            <w:top w:val="none" w:sz="0" w:space="0" w:color="auto"/>
            <w:left w:val="none" w:sz="0" w:space="0" w:color="auto"/>
            <w:bottom w:val="none" w:sz="0" w:space="0" w:color="auto"/>
            <w:right w:val="none" w:sz="0" w:space="0" w:color="auto"/>
          </w:divBdr>
          <w:divsChild>
            <w:div w:id="289090963">
              <w:marLeft w:val="0"/>
              <w:marRight w:val="0"/>
              <w:marTop w:val="0"/>
              <w:marBottom w:val="0"/>
              <w:divBdr>
                <w:top w:val="none" w:sz="0" w:space="0" w:color="auto"/>
                <w:left w:val="none" w:sz="0" w:space="0" w:color="auto"/>
                <w:bottom w:val="none" w:sz="0" w:space="0" w:color="auto"/>
                <w:right w:val="none" w:sz="0" w:space="0" w:color="auto"/>
              </w:divBdr>
              <w:divsChild>
                <w:div w:id="531890480">
                  <w:marLeft w:val="0"/>
                  <w:marRight w:val="0"/>
                  <w:marTop w:val="0"/>
                  <w:marBottom w:val="0"/>
                  <w:divBdr>
                    <w:top w:val="none" w:sz="0" w:space="0" w:color="auto"/>
                    <w:left w:val="none" w:sz="0" w:space="0" w:color="auto"/>
                    <w:bottom w:val="none" w:sz="0" w:space="0" w:color="auto"/>
                    <w:right w:val="none" w:sz="0" w:space="0" w:color="auto"/>
                  </w:divBdr>
                  <w:divsChild>
                    <w:div w:id="696079423">
                      <w:marLeft w:val="0"/>
                      <w:marRight w:val="0"/>
                      <w:marTop w:val="0"/>
                      <w:marBottom w:val="0"/>
                      <w:divBdr>
                        <w:top w:val="none" w:sz="0" w:space="0" w:color="auto"/>
                        <w:left w:val="none" w:sz="0" w:space="0" w:color="auto"/>
                        <w:bottom w:val="none" w:sz="0" w:space="0" w:color="auto"/>
                        <w:right w:val="none" w:sz="0" w:space="0" w:color="auto"/>
                      </w:divBdr>
                      <w:divsChild>
                        <w:div w:id="1549296595">
                          <w:marLeft w:val="0"/>
                          <w:marRight w:val="0"/>
                          <w:marTop w:val="0"/>
                          <w:marBottom w:val="0"/>
                          <w:divBdr>
                            <w:top w:val="none" w:sz="0" w:space="0" w:color="auto"/>
                            <w:left w:val="none" w:sz="0" w:space="0" w:color="auto"/>
                            <w:bottom w:val="none" w:sz="0" w:space="0" w:color="auto"/>
                            <w:right w:val="none" w:sz="0" w:space="0" w:color="auto"/>
                          </w:divBdr>
                          <w:divsChild>
                            <w:div w:id="890190477">
                              <w:marLeft w:val="0"/>
                              <w:marRight w:val="0"/>
                              <w:marTop w:val="0"/>
                              <w:marBottom w:val="0"/>
                              <w:divBdr>
                                <w:top w:val="none" w:sz="0" w:space="0" w:color="auto"/>
                                <w:left w:val="none" w:sz="0" w:space="0" w:color="auto"/>
                                <w:bottom w:val="none" w:sz="0" w:space="0" w:color="auto"/>
                                <w:right w:val="none" w:sz="0" w:space="0" w:color="auto"/>
                              </w:divBdr>
                              <w:divsChild>
                                <w:div w:id="18500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939B-F423-4B91-964D-0B42E91A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Haapoja, Jennifer B CIV USARMY CEHNC (US)</dc:creator>
  <cp:keywords/>
  <dc:description/>
  <cp:lastModifiedBy>Ghee, Aimee</cp:lastModifiedBy>
  <cp:revision>3</cp:revision>
  <dcterms:created xsi:type="dcterms:W3CDTF">2021-02-18T04:27:00Z</dcterms:created>
  <dcterms:modified xsi:type="dcterms:W3CDTF">2021-02-22T16:46:00Z</dcterms:modified>
</cp:coreProperties>
</file>